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993DF" w14:textId="068717E8" w:rsidR="00A12506" w:rsidRPr="00C15ABA" w:rsidRDefault="00A12506" w:rsidP="00A1250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C15ABA">
        <w:rPr>
          <w:b/>
          <w:sz w:val="24"/>
          <w:szCs w:val="24"/>
        </w:rPr>
        <w:t>3GPP TSG-RAN WG4 Meeting</w:t>
      </w:r>
      <w:r w:rsidRPr="00A12506">
        <w:rPr>
          <w:b/>
          <w:sz w:val="24"/>
          <w:szCs w:val="24"/>
        </w:rPr>
        <w:t xml:space="preserve"> #110</w:t>
      </w:r>
      <w:r w:rsidRPr="00C15ABA">
        <w:rPr>
          <w:b/>
          <w:sz w:val="24"/>
          <w:szCs w:val="24"/>
        </w:rPr>
        <w:tab/>
      </w:r>
      <w:r w:rsidR="000B5842" w:rsidRPr="000B5842">
        <w:rPr>
          <w:b/>
          <w:sz w:val="24"/>
          <w:szCs w:val="24"/>
        </w:rPr>
        <w:t>R4-2400649</w:t>
      </w:r>
      <w:r w:rsidRPr="00C15ABA" w:rsidDel="00022769">
        <w:rPr>
          <w:b/>
          <w:sz w:val="24"/>
          <w:szCs w:val="24"/>
        </w:rPr>
        <w:t xml:space="preserve"> </w:t>
      </w:r>
    </w:p>
    <w:p w14:paraId="2A971AFB" w14:textId="77777777" w:rsidR="00A12506" w:rsidRPr="00A12506" w:rsidRDefault="00A12506" w:rsidP="00A12506">
      <w:pPr>
        <w:tabs>
          <w:tab w:val="left" w:pos="1985"/>
        </w:tabs>
        <w:jc w:val="both"/>
        <w:rPr>
          <w:rFonts w:ascii="Arial" w:eastAsia="MS Mincho" w:hAnsi="Arial"/>
          <w:b/>
          <w:sz w:val="24"/>
          <w:szCs w:val="24"/>
          <w:lang w:val="en-GB"/>
        </w:rPr>
      </w:pPr>
      <w:r w:rsidRPr="00A12506">
        <w:rPr>
          <w:rFonts w:ascii="Arial" w:eastAsia="MS Mincho" w:hAnsi="Arial"/>
          <w:b/>
          <w:sz w:val="24"/>
          <w:szCs w:val="24"/>
          <w:lang w:val="en-GB"/>
        </w:rPr>
        <w:t>Athens, Greece, February 26 – March 01, 2024</w:t>
      </w:r>
    </w:p>
    <w:p w14:paraId="612BF82B" w14:textId="00392041" w:rsidR="00FE2A81" w:rsidRPr="00785E35" w:rsidRDefault="00FE2A81" w:rsidP="00A1250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 w:rsidR="00483DCB">
        <w:rPr>
          <w:rFonts w:ascii="Arial" w:hAnsi="Arial"/>
          <w:sz w:val="24"/>
        </w:rPr>
        <w:t>8</w:t>
      </w:r>
      <w:r w:rsidR="000A7FF7">
        <w:rPr>
          <w:rFonts w:ascii="Arial" w:hAnsi="Arial"/>
          <w:sz w:val="24"/>
        </w:rPr>
        <w:t>.</w:t>
      </w:r>
      <w:r w:rsidR="00853A05">
        <w:rPr>
          <w:rFonts w:ascii="Arial" w:hAnsi="Arial"/>
          <w:sz w:val="24"/>
        </w:rPr>
        <w:t>25</w:t>
      </w:r>
      <w:r w:rsidR="000A7FF7">
        <w:rPr>
          <w:rFonts w:ascii="Arial" w:hAnsi="Arial"/>
          <w:sz w:val="24"/>
        </w:rPr>
        <w:t>.</w:t>
      </w:r>
      <w:r w:rsidR="00483DCB">
        <w:rPr>
          <w:rFonts w:ascii="Arial" w:hAnsi="Arial"/>
          <w:sz w:val="24"/>
        </w:rPr>
        <w:t>6</w:t>
      </w:r>
    </w:p>
    <w:p w14:paraId="6EDC7C2F" w14:textId="644E1775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14:paraId="1B950CDD" w14:textId="401099E2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C648D5">
        <w:rPr>
          <w:rFonts w:ascii="Arial" w:hAnsi="Arial"/>
          <w:color w:val="000000" w:themeColor="text1"/>
          <w:sz w:val="22"/>
        </w:rPr>
        <w:t xml:space="preserve">Discussion on </w:t>
      </w:r>
      <w:r w:rsidR="00127C79">
        <w:rPr>
          <w:rFonts w:ascii="Arial" w:hAnsi="Arial"/>
          <w:color w:val="000000" w:themeColor="text1"/>
          <w:sz w:val="22"/>
        </w:rPr>
        <w:t>mobile</w:t>
      </w:r>
      <w:r w:rsidR="006A3124">
        <w:rPr>
          <w:rFonts w:ascii="Arial" w:hAnsi="Arial"/>
          <w:color w:val="000000" w:themeColor="text1"/>
          <w:sz w:val="22"/>
        </w:rPr>
        <w:t>-</w:t>
      </w:r>
      <w:r w:rsidR="00127C79">
        <w:rPr>
          <w:rFonts w:ascii="Arial" w:hAnsi="Arial"/>
          <w:color w:val="000000" w:themeColor="text1"/>
          <w:sz w:val="22"/>
        </w:rPr>
        <w:t xml:space="preserve">IAB </w:t>
      </w:r>
      <w:r w:rsidR="00F511DD">
        <w:rPr>
          <w:rFonts w:ascii="Arial" w:hAnsi="Arial"/>
          <w:color w:val="000000" w:themeColor="text1"/>
          <w:sz w:val="22"/>
        </w:rPr>
        <w:t>demodulation performance requirements</w:t>
      </w:r>
    </w:p>
    <w:p w14:paraId="401B4271" w14:textId="5C4A4014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333B33">
        <w:rPr>
          <w:rFonts w:ascii="Arial" w:hAnsi="Arial"/>
          <w:sz w:val="24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D01AAC0" w14:textId="27D9A170" w:rsidR="00A337EC" w:rsidRDefault="008E314D" w:rsidP="00563E8C">
      <w:pPr>
        <w:spacing w:after="0"/>
      </w:pPr>
      <w:r>
        <w:t>In</w:t>
      </w:r>
      <w:r w:rsidR="00611E16" w:rsidRPr="00320A6B">
        <w:t xml:space="preserve"> RAN#</w:t>
      </w:r>
      <w:r w:rsidR="00611E16">
        <w:t>94e</w:t>
      </w:r>
      <w:r w:rsidR="00611E16" w:rsidRPr="00320A6B">
        <w:t xml:space="preserve">, </w:t>
      </w:r>
      <w:r w:rsidR="00611E16">
        <w:t>the</w:t>
      </w:r>
      <w:r w:rsidR="00611E16" w:rsidRPr="00320A6B">
        <w:t xml:space="preserve"> </w:t>
      </w:r>
      <w:r>
        <w:t xml:space="preserve">work item </w:t>
      </w:r>
      <w:r w:rsidR="00611E16" w:rsidRPr="00320A6B">
        <w:t xml:space="preserve">on </w:t>
      </w:r>
      <w:r w:rsidR="000103E6">
        <w:t>m</w:t>
      </w:r>
      <w:r w:rsidR="00D124AD">
        <w:t>IAB</w:t>
      </w:r>
      <w:r w:rsidR="00611E16">
        <w:t xml:space="preserve"> (</w:t>
      </w:r>
      <w:r w:rsidR="00611E16" w:rsidRPr="00320A6B">
        <w:t>Integrated Access and Backhaul</w:t>
      </w:r>
      <w:r w:rsidR="00611E16">
        <w:t>) for NR was a</w:t>
      </w:r>
      <w:r>
        <w:t>pproved</w:t>
      </w:r>
      <w:r w:rsidR="00611E16">
        <w:t xml:space="preserve"> </w:t>
      </w:r>
      <w:r w:rsidR="004C0AED">
        <w:t xml:space="preserve">in </w:t>
      </w:r>
      <w:r w:rsidR="004C0AED" w:rsidRPr="001E67D6">
        <w:rPr>
          <w:lang w:eastAsia="ja-JP"/>
        </w:rPr>
        <w:t>RP-222671</w:t>
      </w:r>
      <w:r w:rsidR="00E224B1">
        <w:rPr>
          <w:lang w:eastAsia="ja-JP"/>
        </w:rPr>
        <w:t xml:space="preserve"> and revised in </w:t>
      </w:r>
      <w:r w:rsidR="00E224B1" w:rsidRPr="00E224B1">
        <w:rPr>
          <w:lang w:eastAsia="ja-JP"/>
        </w:rPr>
        <w:t>RP-232643</w:t>
      </w:r>
      <w:r w:rsidR="00611E16" w:rsidRPr="00320A6B">
        <w:t>.</w:t>
      </w:r>
      <w:r w:rsidR="00444D1F">
        <w:t xml:space="preserve"> </w:t>
      </w:r>
      <w:r w:rsidR="000103E6">
        <w:t xml:space="preserve">The objective of performance part of the WI are as follows: </w:t>
      </w:r>
    </w:p>
    <w:p w14:paraId="62010863" w14:textId="77777777" w:rsidR="00563E8C" w:rsidRDefault="00563E8C" w:rsidP="00563E8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37EC" w14:paraId="1D83304E" w14:textId="77777777" w:rsidTr="00A337EC">
        <w:tc>
          <w:tcPr>
            <w:tcW w:w="9962" w:type="dxa"/>
          </w:tcPr>
          <w:p w14:paraId="6EE68B84" w14:textId="0AC64620" w:rsidR="00A337EC" w:rsidRPr="000103E6" w:rsidRDefault="000103E6" w:rsidP="000103E6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asciiTheme="minorHAnsi" w:eastAsia="Times New Roman" w:hAnsiTheme="minorHAnsi" w:cstheme="minorHAnsi"/>
                <w:iCs/>
              </w:rPr>
            </w:pPr>
            <w:r w:rsidRPr="000103E6">
              <w:rPr>
                <w:rFonts w:ascii="Times New Roman" w:eastAsia="Times New Roman" w:hAnsi="Times New Roman"/>
                <w:iCs/>
              </w:rPr>
              <w:t>Specify RRM and demodulation performance requirements for the mobile IAB-node by taking into account IAB-node mobility, if needed.</w:t>
            </w:r>
          </w:p>
        </w:tc>
      </w:tr>
    </w:tbl>
    <w:p w14:paraId="141ADEB6" w14:textId="5B0862AB" w:rsidR="00444D1F" w:rsidRPr="00A571BB" w:rsidRDefault="00444D1F" w:rsidP="00444D1F">
      <w:pPr>
        <w:pStyle w:val="maintext"/>
        <w:spacing w:before="120" w:after="120"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RAN4#10</w:t>
      </w:r>
      <w:r w:rsidR="00536931">
        <w:rPr>
          <w:rFonts w:eastAsia="Times New Roman" w:cs="Times New Roman"/>
          <w:lang w:eastAsia="en-US"/>
        </w:rPr>
        <w:t>8</w:t>
      </w:r>
      <w:r w:rsidR="000103E6">
        <w:rPr>
          <w:rFonts w:eastAsia="Times New Roman" w:cs="Times New Roman"/>
          <w:lang w:eastAsia="en-US"/>
        </w:rPr>
        <w:t>-bis</w:t>
      </w:r>
      <w:r>
        <w:rPr>
          <w:rFonts w:eastAsia="Times New Roman" w:cs="Times New Roman"/>
          <w:lang w:eastAsia="en-US"/>
        </w:rPr>
        <w:t>,</w:t>
      </w:r>
      <w:r w:rsidR="000103E6">
        <w:rPr>
          <w:rFonts w:eastAsia="Times New Roman" w:cs="Times New Roman"/>
          <w:lang w:eastAsia="en-US"/>
        </w:rPr>
        <w:t xml:space="preserve"> the RF and RRM requirements were agreed for mIAB-MT nodes. </w:t>
      </w:r>
      <w:r w:rsidR="00F66781">
        <w:rPr>
          <w:rFonts w:eastAsia="Times New Roman" w:cs="Times New Roman"/>
          <w:lang w:eastAsia="en-US"/>
        </w:rPr>
        <w:t xml:space="preserve">In this paper we provide </w:t>
      </w:r>
      <w:r w:rsidR="008F22BC">
        <w:rPr>
          <w:rFonts w:eastAsia="Times New Roman" w:cs="Times New Roman"/>
          <w:lang w:eastAsia="en-US"/>
        </w:rPr>
        <w:t xml:space="preserve">our </w:t>
      </w:r>
      <w:r w:rsidR="00B06EFA">
        <w:rPr>
          <w:rFonts w:eastAsia="Times New Roman" w:cs="Times New Roman"/>
          <w:lang w:eastAsia="en-US"/>
        </w:rPr>
        <w:t>proposals</w:t>
      </w:r>
      <w:r w:rsidR="008F22BC">
        <w:rPr>
          <w:rFonts w:eastAsia="Times New Roman" w:cs="Times New Roman"/>
          <w:lang w:eastAsia="en-US"/>
        </w:rPr>
        <w:t xml:space="preserve"> on </w:t>
      </w:r>
      <w:r w:rsidR="000103E6">
        <w:rPr>
          <w:rFonts w:eastAsia="Times New Roman" w:cs="Times New Roman"/>
          <w:lang w:eastAsia="en-US"/>
        </w:rPr>
        <w:t>demodulation performance aspects</w:t>
      </w:r>
      <w:r w:rsidR="00B06EFA">
        <w:rPr>
          <w:rFonts w:eastAsia="Times New Roman" w:cs="Times New Roman"/>
          <w:lang w:eastAsia="en-US"/>
        </w:rPr>
        <w:t xml:space="preserve"> for release 18 mIAB</w:t>
      </w:r>
      <w:r w:rsidR="00EC138C">
        <w:rPr>
          <w:rFonts w:eastAsia="Times New Roman" w:cs="Times New Roman"/>
          <w:lang w:eastAsia="en-US"/>
        </w:rPr>
        <w:t>.</w:t>
      </w:r>
      <w:r>
        <w:rPr>
          <w:rFonts w:eastAsia="Times New Roman" w:cs="Times New Roman"/>
          <w:lang w:eastAsia="en-US"/>
        </w:rPr>
        <w:t xml:space="preserve"> </w:t>
      </w:r>
    </w:p>
    <w:p w14:paraId="07BFEE09" w14:textId="359FE81C" w:rsidR="00997F17" w:rsidRDefault="00117B16" w:rsidP="00997F17">
      <w:pPr>
        <w:pStyle w:val="Heading1"/>
        <w:rPr>
          <w:lang w:val="sv-SE" w:eastAsia="ja-JP"/>
        </w:rPr>
      </w:pPr>
      <w:r>
        <w:rPr>
          <w:lang w:val="sv-SE" w:eastAsia="ja-JP"/>
        </w:rPr>
        <w:t xml:space="preserve"> </w:t>
      </w:r>
      <w:r w:rsidR="008317CC">
        <w:rPr>
          <w:lang w:val="sv-SE" w:eastAsia="ja-JP"/>
        </w:rPr>
        <w:t>mIAB</w:t>
      </w:r>
      <w:r w:rsidR="00AF4F62">
        <w:rPr>
          <w:lang w:val="sv-SE" w:eastAsia="ja-JP"/>
        </w:rPr>
        <w:t>-MT</w:t>
      </w:r>
      <w:r w:rsidR="008317CC">
        <w:rPr>
          <w:lang w:val="sv-SE" w:eastAsia="ja-JP"/>
        </w:rPr>
        <w:t xml:space="preserve"> Demod Requirements </w:t>
      </w:r>
    </w:p>
    <w:p w14:paraId="023E648F" w14:textId="1F364606" w:rsidR="009762C9" w:rsidRDefault="009762C9" w:rsidP="0071572D">
      <w:r>
        <w:t xml:space="preserve">Following the discussion and observations carried out in the RF discussion, we do not see a motivation to carry out simulation campaign for the mIAB-MT requirements </w:t>
      </w:r>
      <w:r w:rsidR="00BE5202">
        <w:t xml:space="preserve">as the performance requirements should follow the relevant requirements from the UE side. </w:t>
      </w:r>
    </w:p>
    <w:p w14:paraId="72C1BEBB" w14:textId="2808B2A1" w:rsidR="00227957" w:rsidRPr="0016485E" w:rsidRDefault="009576DE" w:rsidP="009576DE">
      <w:pPr>
        <w:pStyle w:val="1proposal"/>
        <w:numPr>
          <w:ilvl w:val="0"/>
          <w:numId w:val="0"/>
        </w:numPr>
      </w:pPr>
      <w:r w:rsidRPr="00AC1829">
        <w:rPr>
          <w:u w:val="single"/>
        </w:rPr>
        <w:t xml:space="preserve">Proposal </w:t>
      </w:r>
      <w:r w:rsidR="0071161C">
        <w:rPr>
          <w:u w:val="single"/>
        </w:rPr>
        <w:t>1</w:t>
      </w:r>
      <w:r w:rsidRPr="00AC1829">
        <w:rPr>
          <w:u w:val="single"/>
        </w:rPr>
        <w:t>:</w:t>
      </w:r>
      <w:r>
        <w:t xml:space="preserve"> Rel-18 mIAB-MT performance requirements to follow </w:t>
      </w:r>
      <w:r w:rsidR="001A3D4F">
        <w:t xml:space="preserve">applicable </w:t>
      </w:r>
      <w:r>
        <w:t>performance requirements from 38.101-4.</w:t>
      </w:r>
    </w:p>
    <w:p w14:paraId="27E6162B" w14:textId="6E21E8E3" w:rsidR="00791841" w:rsidRDefault="00791841" w:rsidP="00791841">
      <w:pPr>
        <w:pStyle w:val="Heading2"/>
      </w:pPr>
      <w:r>
        <w:t>Test setup</w:t>
      </w:r>
    </w:p>
    <w:p w14:paraId="58B76CF6" w14:textId="68700ACC" w:rsidR="00E776B6" w:rsidRDefault="00AE2C0C" w:rsidP="00791841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Test Case Scope</w:t>
      </w:r>
    </w:p>
    <w:p w14:paraId="1F1AF0ED" w14:textId="3606C38F" w:rsidR="00A507F5" w:rsidRDefault="00A507F5" w:rsidP="00791841">
      <w:pPr>
        <w:rPr>
          <w:lang w:val="en-GB"/>
        </w:rPr>
      </w:pPr>
      <w:r>
        <w:rPr>
          <w:lang w:val="en-GB"/>
        </w:rPr>
        <w:t xml:space="preserve">For mIAB deployment, we propose to follow the same scope as Rel-16 IAB, where requirements for PDSCH, PDCCH and CSI reporting were introduced. </w:t>
      </w:r>
      <w:r w:rsidR="00686695">
        <w:rPr>
          <w:lang w:val="en-GB"/>
        </w:rPr>
        <w:t xml:space="preserve">The delta in Rel-18 compared to Rel-16 is the mobility, so RAN4 needs to agree on what requirements can be reused from UE legacy demod requirements, since we do not see a need to conduct simulation campaign for Rel-18 mIAB. </w:t>
      </w:r>
    </w:p>
    <w:p w14:paraId="6F83CA30" w14:textId="6CD7FFAA" w:rsidR="00686695" w:rsidRDefault="00686695" w:rsidP="00791841">
      <w:pPr>
        <w:rPr>
          <w:b/>
          <w:bCs/>
          <w:lang w:val="en-GB"/>
        </w:rPr>
      </w:pPr>
      <w:r w:rsidRPr="00686695">
        <w:rPr>
          <w:b/>
          <w:bCs/>
          <w:u w:val="single"/>
          <w:lang w:val="en-GB"/>
        </w:rPr>
        <w:t>Proposal</w:t>
      </w:r>
      <w:r w:rsidR="0071161C">
        <w:rPr>
          <w:b/>
          <w:bCs/>
          <w:u w:val="single"/>
          <w:lang w:val="en-GB"/>
        </w:rPr>
        <w:t xml:space="preserve"> 2</w:t>
      </w:r>
      <w:r w:rsidRPr="00686695">
        <w:rPr>
          <w:b/>
          <w:bCs/>
          <w:lang w:val="en-GB"/>
        </w:rPr>
        <w:t xml:space="preserve">: RAN4 to introduce PDSCH, PDCCH, and CSI reporting requirements. </w:t>
      </w:r>
    </w:p>
    <w:p w14:paraId="15BB960B" w14:textId="77777777" w:rsidR="006F6ECB" w:rsidRPr="00E776B6" w:rsidRDefault="006F6ECB" w:rsidP="006F6ECB">
      <w:pPr>
        <w:rPr>
          <w:b/>
          <w:bCs/>
          <w:u w:val="single"/>
          <w:lang w:val="en-GB"/>
        </w:rPr>
      </w:pPr>
      <w:r w:rsidRPr="00E776B6">
        <w:rPr>
          <w:b/>
          <w:bCs/>
          <w:u w:val="single"/>
          <w:lang w:val="en-GB"/>
        </w:rPr>
        <w:t>Frequency Range</w:t>
      </w:r>
    </w:p>
    <w:p w14:paraId="5877DE4A" w14:textId="77777777" w:rsidR="006F6ECB" w:rsidRDefault="006F6ECB" w:rsidP="006F6ECB">
      <w:pPr>
        <w:rPr>
          <w:lang w:val="en-GB"/>
        </w:rPr>
      </w:pPr>
      <w:r>
        <w:rPr>
          <w:lang w:val="en-GB"/>
        </w:rPr>
        <w:t xml:space="preserve">In RF discussions, it was agreed that RF core requirements would be introduced for FR1 and FR2-1. Accordingly, the BigCR in [2] was agreed capturing new mIAB RF core requirements. It is expected then that Rel-18 Demod work would define mIAB requirements for both FR1 and FR2-1. </w:t>
      </w:r>
    </w:p>
    <w:p w14:paraId="2C495E83" w14:textId="44192B75" w:rsidR="006F6ECB" w:rsidRPr="00686695" w:rsidRDefault="006F6ECB" w:rsidP="00791841">
      <w:pPr>
        <w:rPr>
          <w:b/>
          <w:bCs/>
          <w:lang w:val="en-GB"/>
        </w:rPr>
      </w:pPr>
      <w:r w:rsidRPr="006F6ECB">
        <w:rPr>
          <w:b/>
          <w:bCs/>
          <w:u w:val="single"/>
          <w:lang w:val="en-GB"/>
        </w:rPr>
        <w:t>Proposal</w:t>
      </w:r>
      <w:r w:rsidR="0071161C">
        <w:rPr>
          <w:b/>
          <w:bCs/>
          <w:u w:val="single"/>
          <w:lang w:val="en-GB"/>
        </w:rPr>
        <w:t xml:space="preserve"> 3</w:t>
      </w:r>
      <w:r w:rsidRPr="00A75511">
        <w:rPr>
          <w:b/>
          <w:bCs/>
          <w:lang w:val="en-GB"/>
        </w:rPr>
        <w:t xml:space="preserve">: For frequency range, it is proposed to add mIAB demod requirements for both FR1 and FR2-1. </w:t>
      </w:r>
    </w:p>
    <w:p w14:paraId="7ED00AF7" w14:textId="5A0A11E5" w:rsidR="0013062C" w:rsidRPr="0013062C" w:rsidRDefault="0013062C" w:rsidP="00E776B6">
      <w:pPr>
        <w:pStyle w:val="maintext"/>
        <w:spacing w:before="120" w:after="120" w:line="240" w:lineRule="auto"/>
        <w:ind w:firstLineChars="0" w:firstLine="0"/>
      </w:pPr>
      <w:r>
        <w:rPr>
          <w:rFonts w:eastAsia="SimSun" w:cs="Times New Roman"/>
          <w:lang w:val="en-US" w:eastAsia="en-US"/>
        </w:rPr>
        <w:t>For Rel-16 IAB demod work, t</w:t>
      </w:r>
      <w:r w:rsidR="00E776B6">
        <w:rPr>
          <w:rFonts w:eastAsia="SimSun" w:cs="Times New Roman"/>
          <w:lang w:val="en-US" w:eastAsia="en-US"/>
        </w:rPr>
        <w:t xml:space="preserve">he </w:t>
      </w:r>
      <w:r w:rsidR="00E776B6" w:rsidRPr="00067704">
        <w:rPr>
          <w:rFonts w:eastAsia="SimSun" w:cs="Times New Roman"/>
          <w:lang w:val="en-US" w:eastAsia="en-US"/>
        </w:rPr>
        <w:t xml:space="preserve">IAB nodes, operating as IAB-MT/ IAB-DU, </w:t>
      </w:r>
      <w:r w:rsidR="00E776B6">
        <w:rPr>
          <w:rFonts w:eastAsia="SimSun" w:cs="Times New Roman"/>
          <w:lang w:val="en-US" w:eastAsia="en-US"/>
        </w:rPr>
        <w:t>were</w:t>
      </w:r>
      <w:r w:rsidR="00E776B6" w:rsidRPr="00067704">
        <w:rPr>
          <w:rFonts w:eastAsia="SimSun" w:cs="Times New Roman"/>
          <w:lang w:val="en-US" w:eastAsia="en-US"/>
        </w:rPr>
        <w:t xml:space="preserve"> static</w:t>
      </w:r>
      <w:r w:rsidR="00E776B6">
        <w:rPr>
          <w:rFonts w:eastAsia="SimSun" w:cs="Times New Roman"/>
          <w:lang w:val="en-US" w:eastAsia="en-US"/>
        </w:rPr>
        <w:t xml:space="preserve"> (geographically)</w:t>
      </w:r>
      <w:r w:rsidR="00E776B6" w:rsidRPr="00067704">
        <w:rPr>
          <w:rFonts w:eastAsia="SimSun" w:cs="Times New Roman"/>
          <w:lang w:val="en-US" w:eastAsia="en-US"/>
        </w:rPr>
        <w:t xml:space="preserve"> </w:t>
      </w:r>
      <w:r w:rsidR="00E776B6">
        <w:rPr>
          <w:rFonts w:eastAsia="SimSun" w:cs="Times New Roman"/>
          <w:lang w:val="en-US" w:eastAsia="en-US"/>
        </w:rPr>
        <w:t xml:space="preserve">within the network and the </w:t>
      </w:r>
      <w:r w:rsidR="00E776B6" w:rsidRPr="00067704">
        <w:rPr>
          <w:rFonts w:eastAsia="SimSun" w:cs="Times New Roman"/>
          <w:lang w:val="en-US" w:eastAsia="en-US"/>
        </w:rPr>
        <w:t>RF requirements</w:t>
      </w:r>
      <w:r w:rsidR="00E776B6">
        <w:rPr>
          <w:rFonts w:eastAsia="SimSun" w:cs="Times New Roman"/>
          <w:lang w:val="en-US" w:eastAsia="en-US"/>
        </w:rPr>
        <w:t>, demodulation performance and RRF requirements</w:t>
      </w:r>
      <w:r w:rsidR="00E776B6" w:rsidRPr="00067704">
        <w:rPr>
          <w:rFonts w:eastAsia="SimSun" w:cs="Times New Roman"/>
          <w:lang w:val="en-US" w:eastAsia="en-US"/>
        </w:rPr>
        <w:t xml:space="preserve"> </w:t>
      </w:r>
      <w:r w:rsidR="00E776B6">
        <w:rPr>
          <w:rFonts w:eastAsia="SimSun" w:cs="Times New Roman"/>
          <w:lang w:val="en-US" w:eastAsia="en-US"/>
        </w:rPr>
        <w:t xml:space="preserve">were </w:t>
      </w:r>
      <w:r w:rsidR="00E776B6" w:rsidRPr="00067704">
        <w:rPr>
          <w:rFonts w:eastAsia="SimSun" w:cs="Times New Roman"/>
          <w:lang w:val="en-US" w:eastAsia="en-US"/>
        </w:rPr>
        <w:t xml:space="preserve">defined based on </w:t>
      </w:r>
      <w:r w:rsidR="00E776B6">
        <w:rPr>
          <w:rFonts w:eastAsia="SimSun" w:cs="Times New Roman"/>
          <w:lang w:val="en-US" w:eastAsia="en-US"/>
        </w:rPr>
        <w:t>such network deployment</w:t>
      </w:r>
      <w:r w:rsidR="00E776B6" w:rsidRPr="00067704">
        <w:rPr>
          <w:rFonts w:eastAsia="SimSun" w:cs="Times New Roman"/>
          <w:lang w:val="en-US" w:eastAsia="en-US"/>
        </w:rPr>
        <w:t xml:space="preserve"> </w:t>
      </w:r>
      <w:r w:rsidR="00E776B6">
        <w:rPr>
          <w:rFonts w:eastAsia="SimSun" w:cs="Times New Roman"/>
          <w:lang w:val="en-US" w:eastAsia="en-US"/>
        </w:rPr>
        <w:t>consideration. Moving to Rel-18 mIAB</w:t>
      </w:r>
      <w:r w:rsidR="00E776B6" w:rsidRPr="00F20E06">
        <w:rPr>
          <w:rFonts w:eastAsia="SimSun" w:cs="Times New Roman"/>
          <w:lang w:val="en-US" w:eastAsia="en-US"/>
        </w:rPr>
        <w:t>-nodes,</w:t>
      </w:r>
      <w:r>
        <w:rPr>
          <w:rFonts w:eastAsia="SimSun" w:cs="Times New Roman"/>
          <w:lang w:val="en-US" w:eastAsia="en-US"/>
        </w:rPr>
        <w:t xml:space="preserve"> </w:t>
      </w:r>
      <w:r>
        <w:t>mIAB nodes are mobile</w:t>
      </w:r>
      <w:r w:rsidRPr="001B2109">
        <w:t xml:space="preserve"> </w:t>
      </w:r>
      <w:r>
        <w:t>(similar to</w:t>
      </w:r>
      <w:r w:rsidRPr="001B2109">
        <w:t xml:space="preserve"> UE</w:t>
      </w:r>
      <w:r>
        <w:t>)</w:t>
      </w:r>
      <w:r w:rsidRPr="001B2109">
        <w:t xml:space="preserve">, therefore </w:t>
      </w:r>
      <w:r w:rsidRPr="006456F1">
        <w:rPr>
          <w:rFonts w:hint="eastAsia"/>
        </w:rPr>
        <w:t>the mIAB MT specs need to have more similarities to UE specs</w:t>
      </w:r>
      <w:r w:rsidRPr="001B2109">
        <w:t xml:space="preserve"> than to the fixed IAB specs.</w:t>
      </w:r>
    </w:p>
    <w:p w14:paraId="0576AB5F" w14:textId="3D283DDA" w:rsidR="0013062C" w:rsidRDefault="00EE4FCD" w:rsidP="00E776B6">
      <w:pPr>
        <w:pStyle w:val="maintext"/>
        <w:spacing w:before="120" w:after="120" w:line="240" w:lineRule="auto"/>
        <w:ind w:firstLineChars="0" w:firstLine="0"/>
        <w:rPr>
          <w:rFonts w:eastAsia="SimSun" w:cs="Times New Roman"/>
          <w:lang w:val="en-US" w:eastAsia="en-US"/>
        </w:rPr>
      </w:pPr>
      <w:r>
        <w:rPr>
          <w:rFonts w:eastAsia="SimSun" w:cs="Times New Roman"/>
          <w:lang w:val="en-US" w:eastAsia="en-US"/>
        </w:rPr>
        <w:t>Based on [1], currently TS 38.174 has the following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C45DF" w14:paraId="1CE7A7A8" w14:textId="77777777" w:rsidTr="004C45DF">
        <w:tc>
          <w:tcPr>
            <w:tcW w:w="9962" w:type="dxa"/>
          </w:tcPr>
          <w:p w14:paraId="7E178E47" w14:textId="77777777" w:rsidR="004C45DF" w:rsidRDefault="004C45DF" w:rsidP="004C45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lastRenderedPageBreak/>
              <w:t>PDSCH</w:t>
            </w:r>
          </w:p>
          <w:p w14:paraId="68BA271C" w14:textId="77777777" w:rsidR="004C45DF" w:rsidRDefault="004C45DF" w:rsidP="004C45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 xml:space="preserve">FR1: rank 1/2/3/4 (channel model: TDLA30-10) </w:t>
            </w:r>
          </w:p>
          <w:p w14:paraId="487B5DF9" w14:textId="77777777" w:rsidR="004C45DF" w:rsidRDefault="004C45DF" w:rsidP="004C45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>FR2-1: rank 1/2 (channel model: TDLA30-75)</w:t>
            </w:r>
          </w:p>
          <w:p w14:paraId="3FD0FC83" w14:textId="77777777" w:rsidR="004C45DF" w:rsidRDefault="004C45DF" w:rsidP="004C45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>PDCCH</w:t>
            </w:r>
          </w:p>
          <w:p w14:paraId="4F740C60" w14:textId="77777777" w:rsidR="004C45DF" w:rsidRDefault="004C45DF" w:rsidP="004C45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>FR1: 1x4 and 2x4 antenna configuration (channel model: TDLA301-10)</w:t>
            </w:r>
          </w:p>
          <w:p w14:paraId="320B9019" w14:textId="77777777" w:rsidR="004C45DF" w:rsidRDefault="004C45DF" w:rsidP="004C45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>FR2-1: 1x2 and 2x2 antenna configuration (channel model: TDLA30-75)</w:t>
            </w:r>
          </w:p>
          <w:p w14:paraId="00A3E507" w14:textId="77777777" w:rsidR="004C45DF" w:rsidRDefault="004C45DF" w:rsidP="004C45DF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 xml:space="preserve">CSI report: </w:t>
            </w:r>
          </w:p>
          <w:p w14:paraId="0BCEF05C" w14:textId="308E39A0" w:rsidR="004C45DF" w:rsidRPr="004C45DF" w:rsidRDefault="004C45DF" w:rsidP="004C45DF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/>
                <w:iCs/>
                <w:lang w:val="sv-SE" w:eastAsia="zh-CN"/>
              </w:rPr>
            </w:pPr>
            <w:r>
              <w:rPr>
                <w:i/>
                <w:iCs/>
                <w:lang w:val="sv-SE" w:eastAsia="zh-CN"/>
              </w:rPr>
              <w:t>FR1 and FR2-1: CQI (AWGN channel), PMI, RI</w:t>
            </w:r>
          </w:p>
        </w:tc>
      </w:tr>
    </w:tbl>
    <w:p w14:paraId="7A3B3253" w14:textId="3B165D8F" w:rsidR="00EE4FCD" w:rsidRDefault="0073542A" w:rsidP="00E776B6">
      <w:pPr>
        <w:pStyle w:val="maintext"/>
        <w:spacing w:before="120" w:after="120" w:line="240" w:lineRule="auto"/>
        <w:ind w:firstLineChars="0" w:firstLine="0"/>
        <w:rPr>
          <w:rFonts w:eastAsia="SimSun" w:cs="Times New Roman"/>
          <w:lang w:val="en-US" w:eastAsia="en-US"/>
        </w:rPr>
      </w:pPr>
      <w:r>
        <w:rPr>
          <w:rFonts w:eastAsia="SimSun" w:cs="Times New Roman"/>
          <w:lang w:val="en-US" w:eastAsia="en-US"/>
        </w:rPr>
        <w:t>For PDSCH</w:t>
      </w:r>
      <w:r w:rsidR="00515E01">
        <w:rPr>
          <w:rFonts w:eastAsia="SimSun" w:cs="Times New Roman"/>
          <w:lang w:val="en-US" w:eastAsia="en-US"/>
        </w:rPr>
        <w:t xml:space="preserve"> and PDCCH</w:t>
      </w:r>
      <w:r>
        <w:rPr>
          <w:rFonts w:eastAsia="SimSun" w:cs="Times New Roman"/>
          <w:lang w:val="en-US" w:eastAsia="en-US"/>
        </w:rPr>
        <w:t xml:space="preserve">, since TDLA30-10 is a low mobility channel model, it is better to consider an alternative channel model with higher mobility. Thus, it is proposed to </w:t>
      </w:r>
      <w:r w:rsidR="008F2ABB">
        <w:rPr>
          <w:rFonts w:eastAsia="SimSun" w:cs="Times New Roman"/>
          <w:lang w:val="en-US" w:eastAsia="en-US"/>
        </w:rPr>
        <w:t xml:space="preserve">adopt </w:t>
      </w:r>
      <w:r w:rsidR="008645D3">
        <w:rPr>
          <w:rFonts w:eastAsia="SimSun" w:cs="Times New Roman"/>
          <w:lang w:val="en-US" w:eastAsia="en-US"/>
        </w:rPr>
        <w:t xml:space="preserve">legacy UE requirements with </w:t>
      </w:r>
      <w:r w:rsidR="008645D3" w:rsidRPr="00A83A65">
        <w:rPr>
          <w:rFonts w:eastAsia="SimSun"/>
          <w:szCs w:val="24"/>
          <w:lang w:eastAsia="zh-CN"/>
        </w:rPr>
        <w:t>TDLC300-100</w:t>
      </w:r>
      <w:r w:rsidR="008645D3">
        <w:rPr>
          <w:rFonts w:eastAsia="SimSun"/>
          <w:szCs w:val="24"/>
          <w:lang w:eastAsia="zh-CN"/>
        </w:rPr>
        <w:t xml:space="preserve"> in TS 38.101-4. </w:t>
      </w:r>
    </w:p>
    <w:p w14:paraId="4D5969F9" w14:textId="3A220476" w:rsidR="00E776B6" w:rsidRPr="006D4344" w:rsidRDefault="00E776B6" w:rsidP="00E776B6">
      <w:pPr>
        <w:pStyle w:val="maintext"/>
        <w:spacing w:before="120" w:after="120" w:line="240" w:lineRule="auto"/>
        <w:ind w:firstLineChars="0" w:firstLine="0"/>
        <w:rPr>
          <w:rFonts w:eastAsia="SimSun" w:cs="Times New Roman"/>
          <w:b/>
          <w:bCs/>
          <w:lang w:val="en-US" w:eastAsia="en-US"/>
        </w:rPr>
      </w:pPr>
      <w:r w:rsidRPr="006D4344">
        <w:rPr>
          <w:rFonts w:eastAsia="SimSun" w:cs="Times New Roman"/>
          <w:b/>
          <w:bCs/>
          <w:u w:val="single"/>
          <w:lang w:val="en-US" w:eastAsia="en-US"/>
        </w:rPr>
        <w:t xml:space="preserve"> </w:t>
      </w:r>
      <w:r w:rsidR="008645D3" w:rsidRPr="006D4344">
        <w:rPr>
          <w:rFonts w:eastAsia="SimSun" w:cs="Times New Roman"/>
          <w:b/>
          <w:bCs/>
          <w:u w:val="single"/>
          <w:lang w:val="en-US" w:eastAsia="en-US"/>
        </w:rPr>
        <w:t>Proposal</w:t>
      </w:r>
      <w:r w:rsidR="0071161C">
        <w:rPr>
          <w:rFonts w:eastAsia="SimSun" w:cs="Times New Roman"/>
          <w:b/>
          <w:bCs/>
          <w:u w:val="single"/>
          <w:lang w:val="en-US" w:eastAsia="en-US"/>
        </w:rPr>
        <w:t xml:space="preserve"> 4</w:t>
      </w:r>
      <w:r w:rsidR="008645D3" w:rsidRPr="006D4344">
        <w:rPr>
          <w:rFonts w:eastAsia="SimSun" w:cs="Times New Roman"/>
          <w:b/>
          <w:bCs/>
          <w:lang w:val="en-US" w:eastAsia="en-US"/>
        </w:rPr>
        <w:t xml:space="preserve">: To account for higher mobility in mIAB-MT </w:t>
      </w:r>
      <w:r w:rsidR="006D4344" w:rsidRPr="006D4344">
        <w:rPr>
          <w:rFonts w:eastAsia="SimSun" w:cs="Times New Roman"/>
          <w:b/>
          <w:bCs/>
          <w:lang w:val="en-US" w:eastAsia="en-US"/>
        </w:rPr>
        <w:t>d</w:t>
      </w:r>
      <w:r w:rsidR="008645D3" w:rsidRPr="006D4344">
        <w:rPr>
          <w:rFonts w:eastAsia="SimSun" w:cs="Times New Roman"/>
          <w:b/>
          <w:bCs/>
          <w:lang w:val="en-US" w:eastAsia="en-US"/>
        </w:rPr>
        <w:t>emod Requirements compared to legacy Rel-16 IAB-MT</w:t>
      </w:r>
      <w:r w:rsidR="006D4344" w:rsidRPr="006D4344">
        <w:rPr>
          <w:rFonts w:eastAsia="SimSun" w:cs="Times New Roman"/>
          <w:b/>
          <w:bCs/>
          <w:lang w:val="en-US" w:eastAsia="en-US"/>
        </w:rPr>
        <w:t xml:space="preserve">, we propose to reuse legacy UE demod requirements based on TDLC300-100 channel model in TS 38.101-4. </w:t>
      </w:r>
    </w:p>
    <w:p w14:paraId="43AB4C5D" w14:textId="1AD4ABE7" w:rsidR="00E776B6" w:rsidRDefault="00F225AB" w:rsidP="00791841">
      <w:pPr>
        <w:rPr>
          <w:lang w:val="en-GB"/>
        </w:rPr>
      </w:pPr>
      <w:r>
        <w:rPr>
          <w:lang w:val="en-GB"/>
        </w:rPr>
        <w:t>Similar to PDSCH and PCCH, for C</w:t>
      </w:r>
      <w:r w:rsidR="004E0CCC">
        <w:rPr>
          <w:lang w:val="en-GB"/>
        </w:rPr>
        <w:t>S</w:t>
      </w:r>
      <w:r>
        <w:rPr>
          <w:lang w:val="en-GB"/>
        </w:rPr>
        <w:t xml:space="preserve">I reporting test parameters, we propose to adopt </w:t>
      </w:r>
      <w:r w:rsidR="00D23D69">
        <w:rPr>
          <w:lang w:val="en-GB"/>
        </w:rPr>
        <w:t>C</w:t>
      </w:r>
      <w:r w:rsidR="004E0CCC">
        <w:rPr>
          <w:lang w:val="en-GB"/>
        </w:rPr>
        <w:t>S</w:t>
      </w:r>
      <w:r w:rsidR="00D23D69">
        <w:rPr>
          <w:lang w:val="en-GB"/>
        </w:rPr>
        <w:t xml:space="preserve">I reporting test under fading conditions and not AWGN from TS 38.101-4. </w:t>
      </w:r>
      <w:r w:rsidR="008079C2">
        <w:rPr>
          <w:lang w:val="en-GB"/>
        </w:rPr>
        <w:t xml:space="preserve">Reusing </w:t>
      </w:r>
      <w:r w:rsidR="00696FF9">
        <w:rPr>
          <w:lang w:val="en-GB"/>
        </w:rPr>
        <w:t xml:space="preserve">Rel-16 IAB-MT requirements mean that CQI </w:t>
      </w:r>
      <w:r w:rsidR="0002716D">
        <w:rPr>
          <w:lang w:val="en-GB"/>
        </w:rPr>
        <w:t xml:space="preserve">reporting is based on AWGN while PMI reporting is based on TDLA30-5 fading channel. </w:t>
      </w:r>
    </w:p>
    <w:p w14:paraId="4EC0D360" w14:textId="3E15B78F" w:rsidR="009B609A" w:rsidRPr="00C20D71" w:rsidRDefault="00D23D69" w:rsidP="00791841">
      <w:pPr>
        <w:rPr>
          <w:b/>
          <w:bCs/>
          <w:lang w:val="en-GB"/>
        </w:rPr>
      </w:pPr>
      <w:r w:rsidRPr="005D11D3">
        <w:rPr>
          <w:b/>
          <w:bCs/>
          <w:u w:val="single"/>
          <w:lang w:val="en-GB"/>
        </w:rPr>
        <w:t>Proposal</w:t>
      </w:r>
      <w:r w:rsidR="0088521D">
        <w:rPr>
          <w:b/>
          <w:bCs/>
          <w:u w:val="single"/>
          <w:lang w:val="en-GB"/>
        </w:rPr>
        <w:t xml:space="preserve"> 5</w:t>
      </w:r>
      <w:r w:rsidRPr="005D11D3">
        <w:rPr>
          <w:b/>
          <w:bCs/>
          <w:lang w:val="en-GB"/>
        </w:rPr>
        <w:t>: For C</w:t>
      </w:r>
      <w:r w:rsidR="004E0CCC">
        <w:rPr>
          <w:b/>
          <w:bCs/>
          <w:lang w:val="en-GB"/>
        </w:rPr>
        <w:t>S</w:t>
      </w:r>
      <w:r w:rsidRPr="005D11D3">
        <w:rPr>
          <w:b/>
          <w:bCs/>
          <w:lang w:val="en-GB"/>
        </w:rPr>
        <w:t xml:space="preserve">I reporting, proposal to reuse </w:t>
      </w:r>
      <w:r w:rsidR="005D11D3" w:rsidRPr="005D11D3">
        <w:rPr>
          <w:b/>
          <w:bCs/>
          <w:lang w:val="en-GB"/>
        </w:rPr>
        <w:t xml:space="preserve">UE </w:t>
      </w:r>
      <w:r w:rsidRPr="005D11D3">
        <w:rPr>
          <w:b/>
          <w:bCs/>
          <w:lang w:val="en-GB"/>
        </w:rPr>
        <w:t xml:space="preserve">CQI reporting requirements considering </w:t>
      </w:r>
      <w:r w:rsidR="005D11D3" w:rsidRPr="005D11D3">
        <w:rPr>
          <w:b/>
          <w:bCs/>
          <w:lang w:val="en-GB"/>
        </w:rPr>
        <w:t xml:space="preserve">fading conditions in TS 38.101-4.  </w:t>
      </w:r>
    </w:p>
    <w:p w14:paraId="43CC175D" w14:textId="43AD61EE" w:rsidR="00C97D20" w:rsidRDefault="00AF4F62" w:rsidP="00C97D20">
      <w:pPr>
        <w:pStyle w:val="Heading1"/>
      </w:pPr>
      <w:r>
        <w:t>mIAB-DU Demod Requirements</w:t>
      </w:r>
    </w:p>
    <w:p w14:paraId="60BAE101" w14:textId="386D95EC" w:rsidR="00CB6EEA" w:rsidRDefault="00EC4D2C" w:rsidP="006C3A39">
      <w:pPr>
        <w:rPr>
          <w:lang w:val="en-GB"/>
        </w:rPr>
      </w:pPr>
      <w:r>
        <w:rPr>
          <w:lang w:val="en-GB"/>
        </w:rPr>
        <w:t>Based on the discussions in RAN4#109</w:t>
      </w:r>
      <w:r w:rsidR="00681519">
        <w:rPr>
          <w:lang w:val="en-GB"/>
        </w:rPr>
        <w:t xml:space="preserve">, </w:t>
      </w:r>
      <w:r w:rsidR="006C3A39" w:rsidRPr="006C3A39">
        <w:rPr>
          <w:lang w:val="en-GB"/>
        </w:rPr>
        <w:t>the legacy IAB-DU requirements</w:t>
      </w:r>
      <w:r w:rsidR="006C3A39">
        <w:rPr>
          <w:lang w:val="en-GB"/>
        </w:rPr>
        <w:t xml:space="preserve"> from Rel-16 work for PUSCH, PUCCH and PRACH can be reused for mIAB-DU. </w:t>
      </w:r>
    </w:p>
    <w:p w14:paraId="3642E482" w14:textId="5258ED98" w:rsidR="006C3A39" w:rsidRPr="00452A74" w:rsidRDefault="00452A74" w:rsidP="006C3A39">
      <w:pPr>
        <w:rPr>
          <w:b/>
          <w:bCs/>
          <w:lang w:val="en-GB"/>
        </w:rPr>
      </w:pPr>
      <w:r w:rsidRPr="0088521D">
        <w:rPr>
          <w:b/>
          <w:bCs/>
          <w:u w:val="single"/>
          <w:lang w:val="en-GB"/>
        </w:rPr>
        <w:t>Proposal</w:t>
      </w:r>
      <w:r w:rsidR="0088521D" w:rsidRPr="0088521D">
        <w:rPr>
          <w:b/>
          <w:bCs/>
          <w:u w:val="single"/>
          <w:lang w:val="en-GB"/>
        </w:rPr>
        <w:t xml:space="preserve"> 6</w:t>
      </w:r>
      <w:r w:rsidRPr="00452A74">
        <w:rPr>
          <w:b/>
          <w:bCs/>
          <w:lang w:val="en-GB"/>
        </w:rPr>
        <w:t>: RAN4 to not define new additional demodulation requirements for mIAB-DU</w:t>
      </w:r>
      <w:r>
        <w:rPr>
          <w:b/>
          <w:bCs/>
          <w:lang w:val="en-GB"/>
        </w:rPr>
        <w:t>.</w:t>
      </w:r>
    </w:p>
    <w:p w14:paraId="20D01163" w14:textId="73136900" w:rsidR="00347368" w:rsidRDefault="00113C86" w:rsidP="00347368">
      <w:r>
        <w:rPr>
          <w:szCs w:val="24"/>
          <w:lang w:eastAsia="zh-CN"/>
        </w:rPr>
        <w:t xml:space="preserve">In terms of which </w:t>
      </w:r>
      <w:r w:rsidR="00B4757A">
        <w:rPr>
          <w:szCs w:val="24"/>
          <w:lang w:eastAsia="zh-CN"/>
        </w:rPr>
        <w:t>requirements to be reused from legacy IAB-DU requirements, we propose to use ones with appropriate propagation conditions reflecting the mIAB envisaged deployment</w:t>
      </w:r>
      <w:r w:rsidR="00107080">
        <w:rPr>
          <w:szCs w:val="24"/>
          <w:lang w:eastAsia="zh-CN"/>
        </w:rPr>
        <w:t xml:space="preserve"> (i.e., with TDLA conditions). Since one of the major use cases for Rel-18 mIAB is service of onboard UEs in buses, a</w:t>
      </w:r>
      <w:r w:rsidR="00107080" w:rsidRPr="00107080">
        <w:rPr>
          <w:szCs w:val="24"/>
          <w:lang w:eastAsia="zh-CN"/>
        </w:rPr>
        <w:t xml:space="preserve"> channel model </w:t>
      </w:r>
      <w:r w:rsidR="00107080">
        <w:rPr>
          <w:szCs w:val="24"/>
          <w:lang w:eastAsia="zh-CN"/>
        </w:rPr>
        <w:t>is expected to be mainly</w:t>
      </w:r>
      <w:r w:rsidR="00107080" w:rsidRPr="00107080">
        <w:rPr>
          <w:szCs w:val="24"/>
          <w:lang w:eastAsia="zh-CN"/>
        </w:rPr>
        <w:t xml:space="preserve"> LOS with </w:t>
      </w:r>
      <w:r w:rsidR="00107080">
        <w:rPr>
          <w:szCs w:val="24"/>
          <w:lang w:eastAsia="zh-CN"/>
        </w:rPr>
        <w:t xml:space="preserve">delay spread </w:t>
      </w:r>
      <w:r w:rsidR="00701F31">
        <w:rPr>
          <w:szCs w:val="24"/>
          <w:lang w:eastAsia="zh-CN"/>
        </w:rPr>
        <w:t xml:space="preserve">that is not significant. </w:t>
      </w:r>
      <w:r w:rsidR="007960E3">
        <w:rPr>
          <w:szCs w:val="24"/>
          <w:lang w:eastAsia="zh-CN"/>
        </w:rPr>
        <w:t xml:space="preserve">Channel models meeting the above criteria is either </w:t>
      </w:r>
      <w:r w:rsidR="007960E3">
        <w:t xml:space="preserve">TDLA30-5 or TDLA30-10 for FR1 and </w:t>
      </w:r>
      <w:r w:rsidR="004479E7">
        <w:t xml:space="preserve">TDLA30-35 for FR2. </w:t>
      </w:r>
    </w:p>
    <w:p w14:paraId="61765A4F" w14:textId="1D954768" w:rsidR="004479E7" w:rsidRDefault="004479E7" w:rsidP="00347368">
      <w:pPr>
        <w:rPr>
          <w:b/>
          <w:bCs/>
        </w:rPr>
      </w:pPr>
      <w:r w:rsidRPr="0088521D">
        <w:rPr>
          <w:b/>
          <w:bCs/>
          <w:u w:val="single"/>
        </w:rPr>
        <w:t>Proposal</w:t>
      </w:r>
      <w:r w:rsidR="0088521D" w:rsidRPr="0088521D">
        <w:rPr>
          <w:b/>
          <w:bCs/>
          <w:u w:val="single"/>
        </w:rPr>
        <w:t xml:space="preserve"> 7</w:t>
      </w:r>
      <w:r w:rsidRPr="004479E7">
        <w:rPr>
          <w:b/>
          <w:bCs/>
        </w:rPr>
        <w:t xml:space="preserve">: RAN4 to reuse Rel-16 IAB-DU requirements with channels </w:t>
      </w:r>
      <w:r w:rsidRPr="004479E7">
        <w:rPr>
          <w:b/>
          <w:bCs/>
          <w:szCs w:val="24"/>
          <w:lang w:eastAsia="zh-CN"/>
        </w:rPr>
        <w:t xml:space="preserve">either </w:t>
      </w:r>
      <w:r w:rsidRPr="004479E7">
        <w:rPr>
          <w:b/>
          <w:bCs/>
        </w:rPr>
        <w:t xml:space="preserve">TDLA30-5 or TDLA30-10 for FR1 and TDLA30-35 for FR2. </w:t>
      </w:r>
    </w:p>
    <w:p w14:paraId="07F70750" w14:textId="124764DD" w:rsidR="004479E7" w:rsidRDefault="00463F20" w:rsidP="00463F20">
      <w:pPr>
        <w:pStyle w:val="Heading1"/>
      </w:pPr>
      <w:r>
        <w:t xml:space="preserve">Summary </w:t>
      </w:r>
    </w:p>
    <w:p w14:paraId="3D0E1BEA" w14:textId="291CE996" w:rsidR="0071161C" w:rsidRDefault="0071161C" w:rsidP="0071161C">
      <w:pPr>
        <w:rPr>
          <w:lang w:val="en-GB"/>
        </w:rPr>
      </w:pPr>
      <w:r>
        <w:rPr>
          <w:lang w:val="en-GB"/>
        </w:rPr>
        <w:t xml:space="preserve">In this paper, we have shared our initial views on mIAB RF demod performance requirements. Our observations and proposals can be summarized as follows: </w:t>
      </w:r>
    </w:p>
    <w:p w14:paraId="17A67875" w14:textId="77777777" w:rsidR="0071161C" w:rsidRDefault="0071161C" w:rsidP="0071161C">
      <w:pPr>
        <w:pStyle w:val="1proposal"/>
        <w:numPr>
          <w:ilvl w:val="0"/>
          <w:numId w:val="0"/>
        </w:numPr>
      </w:pPr>
      <w:r w:rsidRPr="00AC1829">
        <w:rPr>
          <w:u w:val="single"/>
        </w:rPr>
        <w:t xml:space="preserve">Proposal </w:t>
      </w:r>
      <w:r>
        <w:rPr>
          <w:u w:val="single"/>
        </w:rPr>
        <w:t>1</w:t>
      </w:r>
      <w:r w:rsidRPr="00AC1829">
        <w:rPr>
          <w:u w:val="single"/>
        </w:rPr>
        <w:t>:</w:t>
      </w:r>
      <w:r>
        <w:t xml:space="preserve"> Rel-18 mIAB-MT performance requirements to follow applicable performance requirements from 38.101-4.</w:t>
      </w:r>
    </w:p>
    <w:p w14:paraId="6D9EECBF" w14:textId="77777777" w:rsidR="0071161C" w:rsidRDefault="0071161C" w:rsidP="0071161C">
      <w:pPr>
        <w:rPr>
          <w:b/>
          <w:bCs/>
          <w:lang w:val="en-GB"/>
        </w:rPr>
      </w:pPr>
      <w:r w:rsidRPr="00686695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2</w:t>
      </w:r>
      <w:r w:rsidRPr="00686695">
        <w:rPr>
          <w:b/>
          <w:bCs/>
          <w:lang w:val="en-GB"/>
        </w:rPr>
        <w:t xml:space="preserve">: RAN4 to introduce PDSCH, PDCCH, and CSI reporting requirements. </w:t>
      </w:r>
    </w:p>
    <w:p w14:paraId="7A0F7E24" w14:textId="77777777" w:rsidR="0088521D" w:rsidRDefault="0071161C" w:rsidP="0071161C">
      <w:pPr>
        <w:rPr>
          <w:b/>
          <w:bCs/>
          <w:lang w:val="en-GB"/>
        </w:rPr>
      </w:pPr>
      <w:r w:rsidRPr="006F6ECB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3</w:t>
      </w:r>
      <w:r w:rsidRPr="00A75511">
        <w:rPr>
          <w:b/>
          <w:bCs/>
          <w:lang w:val="en-GB"/>
        </w:rPr>
        <w:t>: For frequency range, it is proposed to add mIAB demod requirements for both FR1 and FR2-1.</w:t>
      </w:r>
    </w:p>
    <w:p w14:paraId="3F6728E2" w14:textId="77777777" w:rsidR="0088521D" w:rsidRPr="006D4344" w:rsidRDefault="0088521D" w:rsidP="0088521D">
      <w:pPr>
        <w:pStyle w:val="maintext"/>
        <w:spacing w:before="120" w:after="120" w:line="240" w:lineRule="auto"/>
        <w:ind w:firstLineChars="0" w:firstLine="0"/>
        <w:rPr>
          <w:rFonts w:eastAsia="SimSun" w:cs="Times New Roman"/>
          <w:b/>
          <w:bCs/>
          <w:lang w:val="en-US" w:eastAsia="en-US"/>
        </w:rPr>
      </w:pPr>
      <w:r w:rsidRPr="006D4344">
        <w:rPr>
          <w:rFonts w:eastAsia="SimSun" w:cs="Times New Roman"/>
          <w:b/>
          <w:bCs/>
          <w:u w:val="single"/>
          <w:lang w:val="en-US" w:eastAsia="en-US"/>
        </w:rPr>
        <w:lastRenderedPageBreak/>
        <w:t>Proposal</w:t>
      </w:r>
      <w:r>
        <w:rPr>
          <w:rFonts w:eastAsia="SimSun" w:cs="Times New Roman"/>
          <w:b/>
          <w:bCs/>
          <w:u w:val="single"/>
          <w:lang w:val="en-US" w:eastAsia="en-US"/>
        </w:rPr>
        <w:t xml:space="preserve"> 4</w:t>
      </w:r>
      <w:r w:rsidRPr="006D4344">
        <w:rPr>
          <w:rFonts w:eastAsia="SimSun" w:cs="Times New Roman"/>
          <w:b/>
          <w:bCs/>
          <w:lang w:val="en-US" w:eastAsia="en-US"/>
        </w:rPr>
        <w:t xml:space="preserve">: To account for higher mobility in mIAB-MT demod Requirements compared to legacy Rel-16 IAB-MT, we propose to reuse legacy UE demod requirements based on TDLC300-100 channel model in TS 38.101-4. </w:t>
      </w:r>
    </w:p>
    <w:p w14:paraId="5CFD34CE" w14:textId="77777777" w:rsidR="0088521D" w:rsidRPr="00C20D71" w:rsidRDefault="0071161C" w:rsidP="0088521D">
      <w:pPr>
        <w:rPr>
          <w:b/>
          <w:bCs/>
          <w:lang w:val="en-GB"/>
        </w:rPr>
      </w:pPr>
      <w:r w:rsidRPr="00A75511">
        <w:rPr>
          <w:b/>
          <w:bCs/>
          <w:lang w:val="en-GB"/>
        </w:rPr>
        <w:t xml:space="preserve"> </w:t>
      </w:r>
      <w:r w:rsidR="0088521D" w:rsidRPr="005D11D3">
        <w:rPr>
          <w:b/>
          <w:bCs/>
          <w:u w:val="single"/>
          <w:lang w:val="en-GB"/>
        </w:rPr>
        <w:t>Proposal</w:t>
      </w:r>
      <w:r w:rsidR="0088521D">
        <w:rPr>
          <w:b/>
          <w:bCs/>
          <w:u w:val="single"/>
          <w:lang w:val="en-GB"/>
        </w:rPr>
        <w:t xml:space="preserve"> 5</w:t>
      </w:r>
      <w:r w:rsidR="0088521D" w:rsidRPr="005D11D3">
        <w:rPr>
          <w:b/>
          <w:bCs/>
          <w:lang w:val="en-GB"/>
        </w:rPr>
        <w:t>: For C</w:t>
      </w:r>
      <w:r w:rsidR="0088521D">
        <w:rPr>
          <w:b/>
          <w:bCs/>
          <w:lang w:val="en-GB"/>
        </w:rPr>
        <w:t>S</w:t>
      </w:r>
      <w:r w:rsidR="0088521D" w:rsidRPr="005D11D3">
        <w:rPr>
          <w:b/>
          <w:bCs/>
          <w:lang w:val="en-GB"/>
        </w:rPr>
        <w:t xml:space="preserve">I reporting, proposal to reuse UE CQI reporting requirements considering fading conditions in TS 38.101-4.  </w:t>
      </w:r>
    </w:p>
    <w:p w14:paraId="43D73140" w14:textId="344E0A83" w:rsidR="0071161C" w:rsidRPr="00686695" w:rsidRDefault="0088521D" w:rsidP="0071161C">
      <w:pPr>
        <w:rPr>
          <w:b/>
          <w:bCs/>
          <w:lang w:val="en-GB"/>
        </w:rPr>
      </w:pPr>
      <w:r w:rsidRPr="0088521D">
        <w:rPr>
          <w:b/>
          <w:bCs/>
          <w:u w:val="single"/>
          <w:lang w:val="en-GB"/>
        </w:rPr>
        <w:t>Proposal 6</w:t>
      </w:r>
      <w:r w:rsidRPr="00452A74">
        <w:rPr>
          <w:b/>
          <w:bCs/>
          <w:lang w:val="en-GB"/>
        </w:rPr>
        <w:t>: RAN4 to not define new additional demodulation requirements for mIAB-DU</w:t>
      </w:r>
      <w:r>
        <w:rPr>
          <w:b/>
          <w:bCs/>
          <w:lang w:val="en-GB"/>
        </w:rPr>
        <w:t>.</w:t>
      </w:r>
    </w:p>
    <w:p w14:paraId="2855628F" w14:textId="258B81F3" w:rsidR="00463F20" w:rsidRPr="0088521D" w:rsidRDefault="0088521D" w:rsidP="00463F20">
      <w:pPr>
        <w:rPr>
          <w:b/>
          <w:bCs/>
        </w:rPr>
      </w:pPr>
      <w:r w:rsidRPr="0088521D">
        <w:rPr>
          <w:b/>
          <w:bCs/>
          <w:u w:val="single"/>
        </w:rPr>
        <w:t>Proposal 7</w:t>
      </w:r>
      <w:r w:rsidRPr="004479E7">
        <w:rPr>
          <w:b/>
          <w:bCs/>
        </w:rPr>
        <w:t xml:space="preserve">: RAN4 to reuse Rel-16 IAB-DU requirements with channels </w:t>
      </w:r>
      <w:r w:rsidRPr="004479E7">
        <w:rPr>
          <w:b/>
          <w:bCs/>
          <w:szCs w:val="24"/>
          <w:lang w:eastAsia="zh-CN"/>
        </w:rPr>
        <w:t xml:space="preserve">either </w:t>
      </w:r>
      <w:r w:rsidRPr="004479E7">
        <w:rPr>
          <w:b/>
          <w:bCs/>
        </w:rPr>
        <w:t xml:space="preserve">TDLA30-5 or TDLA30-10 for FR1 and TDLA30-35 for FR2. </w:t>
      </w:r>
    </w:p>
    <w:p w14:paraId="64099BEB" w14:textId="0380A920" w:rsidR="002F77EB" w:rsidRPr="00674B75" w:rsidRDefault="00127F9C" w:rsidP="00CF34D9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5" w:name="_Ref457730460"/>
      <w:bookmarkStart w:id="6" w:name="_Ref450735844"/>
      <w:bookmarkStart w:id="7" w:name="_Ref450342757"/>
    </w:p>
    <w:bookmarkEnd w:id="5"/>
    <w:bookmarkEnd w:id="6"/>
    <w:bookmarkEnd w:id="7"/>
    <w:p w14:paraId="6D0006C5" w14:textId="677A4819" w:rsidR="00F84A2B" w:rsidRPr="00F84A2B" w:rsidRDefault="00A0696D" w:rsidP="00F84A2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lang w:val="en-GB"/>
        </w:rPr>
      </w:pPr>
      <w:r w:rsidRPr="001559DE">
        <w:rPr>
          <w:lang w:val="en-GB"/>
        </w:rPr>
        <w:t>R4-2321144</w:t>
      </w:r>
      <w:r w:rsidR="003404EE">
        <w:rPr>
          <w:lang w:val="en-GB"/>
        </w:rPr>
        <w:t>,</w:t>
      </w:r>
      <w:r w:rsidR="00F84A2B">
        <w:rPr>
          <w:lang w:val="en-GB"/>
        </w:rPr>
        <w:t xml:space="preserve"> “</w:t>
      </w:r>
      <w:r w:rsidR="001559DE" w:rsidRPr="001559DE">
        <w:rPr>
          <w:lang w:val="en-GB"/>
        </w:rPr>
        <w:t>WF for NR_mobile_IAB_demod</w:t>
      </w:r>
      <w:r w:rsidR="00F84A2B">
        <w:rPr>
          <w:lang w:val="en-GB"/>
        </w:rPr>
        <w:t xml:space="preserve">”, </w:t>
      </w:r>
      <w:r w:rsidR="001559DE">
        <w:rPr>
          <w:lang w:val="en-GB"/>
        </w:rPr>
        <w:t>Ericsson, RAN4#109.</w:t>
      </w:r>
    </w:p>
    <w:p w14:paraId="603D338A" w14:textId="77777777" w:rsidR="002D2032" w:rsidRDefault="00D06ABE" w:rsidP="002D203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 w:rsidR="002D2032">
        <w:rPr>
          <w:lang w:val="en-GB"/>
        </w:rPr>
        <w:tab/>
      </w:r>
      <w:r w:rsidR="002D2032" w:rsidRPr="00077184">
        <w:rPr>
          <w:lang w:val="en-GB"/>
        </w:rPr>
        <w:t>R4-2319785</w:t>
      </w:r>
      <w:r w:rsidR="002D2032">
        <w:rPr>
          <w:lang w:val="en-GB"/>
        </w:rPr>
        <w:t>, “</w:t>
      </w:r>
      <w:r w:rsidR="002D2032" w:rsidRPr="007F2CFB">
        <w:rPr>
          <w:lang w:val="en-GB"/>
        </w:rPr>
        <w:t>Big CR to TS 38.174 on RF core requirements for NR Mobile IAB</w:t>
      </w:r>
      <w:r w:rsidR="002D2032">
        <w:rPr>
          <w:lang w:val="en-GB"/>
        </w:rPr>
        <w:t xml:space="preserve">”, </w:t>
      </w:r>
      <w:r w:rsidR="002D2032" w:rsidRPr="00621548">
        <w:rPr>
          <w:lang w:val="en-GB"/>
        </w:rPr>
        <w:t>Qualcomm, Ericsson, Nokia, NEC</w:t>
      </w:r>
      <w:r w:rsidR="002D2032">
        <w:rPr>
          <w:lang w:val="en-GB"/>
        </w:rPr>
        <w:t>, RAN4#109.</w:t>
      </w:r>
    </w:p>
    <w:p w14:paraId="1DCC3A81" w14:textId="26EF2CF2" w:rsidR="00DB1FFB" w:rsidRPr="00A555ED" w:rsidRDefault="00DB1FFB" w:rsidP="00EA73F7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 w:hanging="567"/>
      </w:pPr>
    </w:p>
    <w:sectPr w:rsidR="00DB1FFB" w:rsidRPr="00A555E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1363B" w14:textId="77777777" w:rsidR="007A59FD" w:rsidRDefault="007A59FD">
      <w:r>
        <w:separator/>
      </w:r>
    </w:p>
  </w:endnote>
  <w:endnote w:type="continuationSeparator" w:id="0">
    <w:p w14:paraId="03481909" w14:textId="77777777" w:rsidR="007A59FD" w:rsidRDefault="007A59FD">
      <w:r>
        <w:continuationSeparator/>
      </w:r>
    </w:p>
  </w:endnote>
  <w:endnote w:type="continuationNotice" w:id="1">
    <w:p w14:paraId="7BCE7A88" w14:textId="77777777" w:rsidR="007A59FD" w:rsidRDefault="007A5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02287" w14:textId="77777777" w:rsidR="007A59FD" w:rsidRDefault="007A59FD">
      <w:r>
        <w:separator/>
      </w:r>
    </w:p>
  </w:footnote>
  <w:footnote w:type="continuationSeparator" w:id="0">
    <w:p w14:paraId="3A4E34F7" w14:textId="77777777" w:rsidR="007A59FD" w:rsidRDefault="007A59FD">
      <w:r>
        <w:continuationSeparator/>
      </w:r>
    </w:p>
  </w:footnote>
  <w:footnote w:type="continuationNotice" w:id="1">
    <w:p w14:paraId="3057CC8D" w14:textId="77777777" w:rsidR="007A59FD" w:rsidRDefault="007A59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1A4C79"/>
    <w:multiLevelType w:val="hybridMultilevel"/>
    <w:tmpl w:val="2BF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0B6F"/>
    <w:multiLevelType w:val="hybridMultilevel"/>
    <w:tmpl w:val="B43AABD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6" w15:restartNumberingAfterBreak="0">
    <w:nsid w:val="17D739DF"/>
    <w:multiLevelType w:val="hybridMultilevel"/>
    <w:tmpl w:val="E418EFD8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5399C"/>
    <w:multiLevelType w:val="hybridMultilevel"/>
    <w:tmpl w:val="6082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F8277F1"/>
    <w:multiLevelType w:val="hybridMultilevel"/>
    <w:tmpl w:val="499E9E5C"/>
    <w:lvl w:ilvl="0" w:tplc="4712ECD8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75A47068">
      <w:start w:val="1"/>
      <w:numFmt w:val="bullet"/>
      <w:lvlText w:val="-"/>
      <w:lvlJc w:val="left"/>
      <w:pPr>
        <w:ind w:left="87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8313D9"/>
    <w:multiLevelType w:val="hybridMultilevel"/>
    <w:tmpl w:val="5D029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521475"/>
    <w:multiLevelType w:val="hybridMultilevel"/>
    <w:tmpl w:val="59F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6FC531E8"/>
    <w:multiLevelType w:val="hybridMultilevel"/>
    <w:tmpl w:val="BD5E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A043C91"/>
    <w:multiLevelType w:val="hybridMultilevel"/>
    <w:tmpl w:val="A100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A5829"/>
    <w:multiLevelType w:val="hybridMultilevel"/>
    <w:tmpl w:val="76F894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C826AFE">
      <w:start w:val="2"/>
      <w:numFmt w:val="bullet"/>
      <w:lvlText w:val="-"/>
      <w:lvlJc w:val="left"/>
      <w:pPr>
        <w:ind w:left="1364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3174138">
    <w:abstractNumId w:val="12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9"/>
  </w:num>
  <w:num w:numId="5" w16cid:durableId="2037076463">
    <w:abstractNumId w:val="24"/>
  </w:num>
  <w:num w:numId="6" w16cid:durableId="545409791">
    <w:abstractNumId w:val="1"/>
  </w:num>
  <w:num w:numId="7" w16cid:durableId="1778476239">
    <w:abstractNumId w:val="8"/>
  </w:num>
  <w:num w:numId="8" w16cid:durableId="2055277018">
    <w:abstractNumId w:val="11"/>
  </w:num>
  <w:num w:numId="9" w16cid:durableId="393890915">
    <w:abstractNumId w:val="27"/>
  </w:num>
  <w:num w:numId="10" w16cid:durableId="642275322">
    <w:abstractNumId w:val="14"/>
  </w:num>
  <w:num w:numId="11" w16cid:durableId="1802267789">
    <w:abstractNumId w:val="10"/>
  </w:num>
  <w:num w:numId="12" w16cid:durableId="1870677644">
    <w:abstractNumId w:val="30"/>
  </w:num>
  <w:num w:numId="13" w16cid:durableId="2099910780">
    <w:abstractNumId w:val="26"/>
  </w:num>
  <w:num w:numId="14" w16cid:durableId="1757482684">
    <w:abstractNumId w:val="32"/>
  </w:num>
  <w:num w:numId="15" w16cid:durableId="294525783">
    <w:abstractNumId w:val="25"/>
  </w:num>
  <w:num w:numId="16" w16cid:durableId="2052269034">
    <w:abstractNumId w:val="15"/>
  </w:num>
  <w:num w:numId="17" w16cid:durableId="121585459">
    <w:abstractNumId w:val="17"/>
  </w:num>
  <w:num w:numId="18" w16cid:durableId="554316016">
    <w:abstractNumId w:val="23"/>
  </w:num>
  <w:num w:numId="19" w16cid:durableId="497624120">
    <w:abstractNumId w:val="23"/>
  </w:num>
  <w:num w:numId="20" w16cid:durableId="1526406008">
    <w:abstractNumId w:val="28"/>
  </w:num>
  <w:num w:numId="21" w16cid:durableId="40057187">
    <w:abstractNumId w:val="29"/>
  </w:num>
  <w:num w:numId="22" w16cid:durableId="728265408">
    <w:abstractNumId w:val="4"/>
  </w:num>
  <w:num w:numId="23" w16cid:durableId="1556697344">
    <w:abstractNumId w:val="18"/>
  </w:num>
  <w:num w:numId="24" w16cid:durableId="1791777505">
    <w:abstractNumId w:val="2"/>
  </w:num>
  <w:num w:numId="25" w16cid:durableId="748886584">
    <w:abstractNumId w:val="19"/>
  </w:num>
  <w:num w:numId="26" w16cid:durableId="1142042774">
    <w:abstractNumId w:val="3"/>
  </w:num>
  <w:num w:numId="27" w16cid:durableId="2131314735">
    <w:abstractNumId w:val="31"/>
  </w:num>
  <w:num w:numId="28" w16cid:durableId="1735542965">
    <w:abstractNumId w:val="5"/>
  </w:num>
  <w:num w:numId="29" w16cid:durableId="780224875">
    <w:abstractNumId w:val="21"/>
  </w:num>
  <w:num w:numId="30" w16cid:durableId="222912161">
    <w:abstractNumId w:val="34"/>
  </w:num>
  <w:num w:numId="31" w16cid:durableId="1231385547">
    <w:abstractNumId w:val="33"/>
  </w:num>
  <w:num w:numId="32" w16cid:durableId="26025193">
    <w:abstractNumId w:val="16"/>
  </w:num>
  <w:num w:numId="33" w16cid:durableId="1252273000">
    <w:abstractNumId w:val="22"/>
  </w:num>
  <w:num w:numId="34" w16cid:durableId="491289465">
    <w:abstractNumId w:val="7"/>
  </w:num>
  <w:num w:numId="35" w16cid:durableId="1696926856">
    <w:abstractNumId w:val="9"/>
  </w:num>
  <w:num w:numId="36" w16cid:durableId="1499998534">
    <w:abstractNumId w:val="20"/>
  </w:num>
  <w:num w:numId="37" w16cid:durableId="551617448">
    <w:abstractNumId w:val="13"/>
  </w:num>
  <w:num w:numId="38" w16cid:durableId="18312163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9C8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4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3E6"/>
    <w:rsid w:val="0001047C"/>
    <w:rsid w:val="0001055C"/>
    <w:rsid w:val="00010E97"/>
    <w:rsid w:val="00010F4F"/>
    <w:rsid w:val="00010FD1"/>
    <w:rsid w:val="0001117C"/>
    <w:rsid w:val="000111D9"/>
    <w:rsid w:val="00011408"/>
    <w:rsid w:val="00011474"/>
    <w:rsid w:val="00011562"/>
    <w:rsid w:val="00011866"/>
    <w:rsid w:val="000119C7"/>
    <w:rsid w:val="00011C04"/>
    <w:rsid w:val="00011F57"/>
    <w:rsid w:val="000121B3"/>
    <w:rsid w:val="0001233E"/>
    <w:rsid w:val="000124D1"/>
    <w:rsid w:val="00012A91"/>
    <w:rsid w:val="00012ABA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7E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769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16D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9BB"/>
    <w:rsid w:val="00032A0C"/>
    <w:rsid w:val="00032E31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6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2EA3"/>
    <w:rsid w:val="0004303B"/>
    <w:rsid w:val="000430CF"/>
    <w:rsid w:val="00043143"/>
    <w:rsid w:val="00043407"/>
    <w:rsid w:val="00043461"/>
    <w:rsid w:val="00043547"/>
    <w:rsid w:val="000436D5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6A7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AB4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4D2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03B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A98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A8F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CCD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20E"/>
    <w:rsid w:val="000954C6"/>
    <w:rsid w:val="00095671"/>
    <w:rsid w:val="000956BC"/>
    <w:rsid w:val="00095788"/>
    <w:rsid w:val="000957FF"/>
    <w:rsid w:val="00095920"/>
    <w:rsid w:val="00095A24"/>
    <w:rsid w:val="00095D45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FE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373"/>
    <w:rsid w:val="000A47DC"/>
    <w:rsid w:val="000A49DE"/>
    <w:rsid w:val="000A4B3D"/>
    <w:rsid w:val="000A4B54"/>
    <w:rsid w:val="000A4B74"/>
    <w:rsid w:val="000A4FEA"/>
    <w:rsid w:val="000A52F5"/>
    <w:rsid w:val="000A54DF"/>
    <w:rsid w:val="000A5595"/>
    <w:rsid w:val="000A5852"/>
    <w:rsid w:val="000A594A"/>
    <w:rsid w:val="000A5B85"/>
    <w:rsid w:val="000A5C11"/>
    <w:rsid w:val="000A5C39"/>
    <w:rsid w:val="000A5D1C"/>
    <w:rsid w:val="000A61CB"/>
    <w:rsid w:val="000A6252"/>
    <w:rsid w:val="000A63AD"/>
    <w:rsid w:val="000A64D8"/>
    <w:rsid w:val="000A6723"/>
    <w:rsid w:val="000A6727"/>
    <w:rsid w:val="000A6788"/>
    <w:rsid w:val="000A68A9"/>
    <w:rsid w:val="000A6AC6"/>
    <w:rsid w:val="000A6C0A"/>
    <w:rsid w:val="000A6CFE"/>
    <w:rsid w:val="000A6D7E"/>
    <w:rsid w:val="000A6F12"/>
    <w:rsid w:val="000A7794"/>
    <w:rsid w:val="000A7A6F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42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AF5"/>
    <w:rsid w:val="000B6BDF"/>
    <w:rsid w:val="000B6C69"/>
    <w:rsid w:val="000B71B6"/>
    <w:rsid w:val="000B7312"/>
    <w:rsid w:val="000B7B2B"/>
    <w:rsid w:val="000B7C29"/>
    <w:rsid w:val="000B7D5E"/>
    <w:rsid w:val="000B7E16"/>
    <w:rsid w:val="000B7F79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AD5"/>
    <w:rsid w:val="000C2B21"/>
    <w:rsid w:val="000C2DE1"/>
    <w:rsid w:val="000C2E7E"/>
    <w:rsid w:val="000C3585"/>
    <w:rsid w:val="000C36F6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09F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7DB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99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8FE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C9F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54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A1D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C35"/>
    <w:rsid w:val="00104CFB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99A"/>
    <w:rsid w:val="00106A1C"/>
    <w:rsid w:val="00106A95"/>
    <w:rsid w:val="00106CC3"/>
    <w:rsid w:val="00106E7E"/>
    <w:rsid w:val="00106FF1"/>
    <w:rsid w:val="00107080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0A"/>
    <w:rsid w:val="00112E14"/>
    <w:rsid w:val="00112F58"/>
    <w:rsid w:val="0011303D"/>
    <w:rsid w:val="0011323B"/>
    <w:rsid w:val="001134DA"/>
    <w:rsid w:val="0011372B"/>
    <w:rsid w:val="00113C86"/>
    <w:rsid w:val="00113D8F"/>
    <w:rsid w:val="00113DA9"/>
    <w:rsid w:val="001140FA"/>
    <w:rsid w:val="001141CF"/>
    <w:rsid w:val="00114379"/>
    <w:rsid w:val="001146A3"/>
    <w:rsid w:val="001146C6"/>
    <w:rsid w:val="001147B8"/>
    <w:rsid w:val="0011481C"/>
    <w:rsid w:val="00114949"/>
    <w:rsid w:val="00114D5C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B16"/>
    <w:rsid w:val="00117C31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E5C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74"/>
    <w:rsid w:val="001274AC"/>
    <w:rsid w:val="001275E6"/>
    <w:rsid w:val="0012770F"/>
    <w:rsid w:val="001277B6"/>
    <w:rsid w:val="001278B6"/>
    <w:rsid w:val="00127C43"/>
    <w:rsid w:val="00127C79"/>
    <w:rsid w:val="00127DE2"/>
    <w:rsid w:val="00127E33"/>
    <w:rsid w:val="00127E92"/>
    <w:rsid w:val="00127F28"/>
    <w:rsid w:val="00127F9C"/>
    <w:rsid w:val="0013016D"/>
    <w:rsid w:val="00130257"/>
    <w:rsid w:val="0013062C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7ED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48E"/>
    <w:rsid w:val="00135517"/>
    <w:rsid w:val="00135829"/>
    <w:rsid w:val="00135884"/>
    <w:rsid w:val="001358A7"/>
    <w:rsid w:val="001358F4"/>
    <w:rsid w:val="00135D53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12F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CB9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DE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931"/>
    <w:rsid w:val="00157ACC"/>
    <w:rsid w:val="0016000B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537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85E"/>
    <w:rsid w:val="00164B14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9C"/>
    <w:rsid w:val="001661BF"/>
    <w:rsid w:val="0016634F"/>
    <w:rsid w:val="00166522"/>
    <w:rsid w:val="00166809"/>
    <w:rsid w:val="0016680E"/>
    <w:rsid w:val="00166879"/>
    <w:rsid w:val="001669F9"/>
    <w:rsid w:val="00166B01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DF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67A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1A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38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028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6E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C7D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504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4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084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B91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B7DDC"/>
    <w:rsid w:val="001C0085"/>
    <w:rsid w:val="001C00F7"/>
    <w:rsid w:val="001C01D6"/>
    <w:rsid w:val="001C0293"/>
    <w:rsid w:val="001C0311"/>
    <w:rsid w:val="001C03C3"/>
    <w:rsid w:val="001C063F"/>
    <w:rsid w:val="001C06F9"/>
    <w:rsid w:val="001C0874"/>
    <w:rsid w:val="001C0883"/>
    <w:rsid w:val="001C0EC3"/>
    <w:rsid w:val="001C12A0"/>
    <w:rsid w:val="001C1584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6FB7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5D3E"/>
    <w:rsid w:val="001E618C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8A1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CA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8DC"/>
    <w:rsid w:val="00204981"/>
    <w:rsid w:val="00204A5A"/>
    <w:rsid w:val="00204C12"/>
    <w:rsid w:val="00204C44"/>
    <w:rsid w:val="00204C7B"/>
    <w:rsid w:val="002051E1"/>
    <w:rsid w:val="0020523A"/>
    <w:rsid w:val="002052C6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3D8"/>
    <w:rsid w:val="0021065B"/>
    <w:rsid w:val="00210798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716"/>
    <w:rsid w:val="00212816"/>
    <w:rsid w:val="00212AE6"/>
    <w:rsid w:val="00212B19"/>
    <w:rsid w:val="002130BD"/>
    <w:rsid w:val="002131FD"/>
    <w:rsid w:val="00213851"/>
    <w:rsid w:val="00213A3C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95E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681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5DF0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57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1C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57A"/>
    <w:rsid w:val="00242719"/>
    <w:rsid w:val="0024284B"/>
    <w:rsid w:val="0024286B"/>
    <w:rsid w:val="00242872"/>
    <w:rsid w:val="00242B2A"/>
    <w:rsid w:val="00242CAE"/>
    <w:rsid w:val="00243303"/>
    <w:rsid w:val="00243619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C3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26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455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8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01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AC4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ABD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9E6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DE2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EFE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1ED2"/>
    <w:rsid w:val="002C203A"/>
    <w:rsid w:val="002C20A5"/>
    <w:rsid w:val="002C21D3"/>
    <w:rsid w:val="002C2535"/>
    <w:rsid w:val="002C2938"/>
    <w:rsid w:val="002C2AE9"/>
    <w:rsid w:val="002C2B29"/>
    <w:rsid w:val="002C2CC5"/>
    <w:rsid w:val="002C2CE6"/>
    <w:rsid w:val="002C2E8A"/>
    <w:rsid w:val="002C2FCD"/>
    <w:rsid w:val="002C3A4E"/>
    <w:rsid w:val="002C3AE4"/>
    <w:rsid w:val="002C3AE6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65F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032"/>
    <w:rsid w:val="002D227D"/>
    <w:rsid w:val="002D28A9"/>
    <w:rsid w:val="002D2B4E"/>
    <w:rsid w:val="002D2B72"/>
    <w:rsid w:val="002D2BB3"/>
    <w:rsid w:val="002D2D62"/>
    <w:rsid w:val="002D305F"/>
    <w:rsid w:val="002D3576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440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3D0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D22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754"/>
    <w:rsid w:val="002F5874"/>
    <w:rsid w:val="002F5881"/>
    <w:rsid w:val="002F5A1E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1B8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3C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BA4"/>
    <w:rsid w:val="00307ED5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1E45"/>
    <w:rsid w:val="0031205E"/>
    <w:rsid w:val="00312709"/>
    <w:rsid w:val="003129AB"/>
    <w:rsid w:val="003129CC"/>
    <w:rsid w:val="00312D40"/>
    <w:rsid w:val="00313205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81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66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635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336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B33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D41"/>
    <w:rsid w:val="00337E7F"/>
    <w:rsid w:val="00340190"/>
    <w:rsid w:val="0034044B"/>
    <w:rsid w:val="003404EE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874"/>
    <w:rsid w:val="00343C24"/>
    <w:rsid w:val="00343FA6"/>
    <w:rsid w:val="003446D1"/>
    <w:rsid w:val="00344725"/>
    <w:rsid w:val="00344901"/>
    <w:rsid w:val="00344B8C"/>
    <w:rsid w:val="00344E3B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368"/>
    <w:rsid w:val="0034744E"/>
    <w:rsid w:val="0034745C"/>
    <w:rsid w:val="003474CD"/>
    <w:rsid w:val="00347621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2AF"/>
    <w:rsid w:val="003522CE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9D0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3E5"/>
    <w:rsid w:val="003604DB"/>
    <w:rsid w:val="0036051E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3FDC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2E00"/>
    <w:rsid w:val="00373058"/>
    <w:rsid w:val="003739AC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26D"/>
    <w:rsid w:val="003764FA"/>
    <w:rsid w:val="0037655D"/>
    <w:rsid w:val="00376838"/>
    <w:rsid w:val="00376A13"/>
    <w:rsid w:val="00376E0C"/>
    <w:rsid w:val="0037709A"/>
    <w:rsid w:val="00377146"/>
    <w:rsid w:val="003771CA"/>
    <w:rsid w:val="00377397"/>
    <w:rsid w:val="003773CD"/>
    <w:rsid w:val="0037757C"/>
    <w:rsid w:val="003775BD"/>
    <w:rsid w:val="003776E8"/>
    <w:rsid w:val="00377EED"/>
    <w:rsid w:val="00380026"/>
    <w:rsid w:val="00380543"/>
    <w:rsid w:val="00380602"/>
    <w:rsid w:val="00380892"/>
    <w:rsid w:val="00380BBD"/>
    <w:rsid w:val="00381011"/>
    <w:rsid w:val="00381989"/>
    <w:rsid w:val="00381B48"/>
    <w:rsid w:val="00381F98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0F80"/>
    <w:rsid w:val="0039122C"/>
    <w:rsid w:val="0039124D"/>
    <w:rsid w:val="003914DB"/>
    <w:rsid w:val="0039160A"/>
    <w:rsid w:val="00391A92"/>
    <w:rsid w:val="00391A9A"/>
    <w:rsid w:val="00391C99"/>
    <w:rsid w:val="00391FCE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C8"/>
    <w:rsid w:val="00397177"/>
    <w:rsid w:val="00397292"/>
    <w:rsid w:val="003976DD"/>
    <w:rsid w:val="003978B8"/>
    <w:rsid w:val="00397AD4"/>
    <w:rsid w:val="00397C89"/>
    <w:rsid w:val="00397E48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19A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9E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C92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8D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2F1F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2E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429"/>
    <w:rsid w:val="003E6592"/>
    <w:rsid w:val="003E6758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E7FEB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C4C"/>
    <w:rsid w:val="003F7DFF"/>
    <w:rsid w:val="003F7E5C"/>
    <w:rsid w:val="00400075"/>
    <w:rsid w:val="00400142"/>
    <w:rsid w:val="0040015E"/>
    <w:rsid w:val="00400427"/>
    <w:rsid w:val="00400615"/>
    <w:rsid w:val="004008F3"/>
    <w:rsid w:val="00400AC4"/>
    <w:rsid w:val="00400B23"/>
    <w:rsid w:val="00400C1A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2B5"/>
    <w:rsid w:val="0040235F"/>
    <w:rsid w:val="004024AB"/>
    <w:rsid w:val="004029A7"/>
    <w:rsid w:val="00402B5E"/>
    <w:rsid w:val="00402B76"/>
    <w:rsid w:val="00402CF9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68E"/>
    <w:rsid w:val="0040495B"/>
    <w:rsid w:val="004049CB"/>
    <w:rsid w:val="00404A94"/>
    <w:rsid w:val="00404B43"/>
    <w:rsid w:val="00404D4D"/>
    <w:rsid w:val="00404D6D"/>
    <w:rsid w:val="004053D4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78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1AF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1D7"/>
    <w:rsid w:val="004211E7"/>
    <w:rsid w:val="004213C2"/>
    <w:rsid w:val="004213E8"/>
    <w:rsid w:val="0042156E"/>
    <w:rsid w:val="00421784"/>
    <w:rsid w:val="004217A6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9E9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311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72B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109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2C"/>
    <w:rsid w:val="004442A7"/>
    <w:rsid w:val="00444373"/>
    <w:rsid w:val="00444783"/>
    <w:rsid w:val="00444901"/>
    <w:rsid w:val="00444934"/>
    <w:rsid w:val="00444D11"/>
    <w:rsid w:val="00444D1F"/>
    <w:rsid w:val="00444DA9"/>
    <w:rsid w:val="00444E10"/>
    <w:rsid w:val="00444E88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9E7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2A74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16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2B0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A9C"/>
    <w:rsid w:val="00461C00"/>
    <w:rsid w:val="00462012"/>
    <w:rsid w:val="004622A1"/>
    <w:rsid w:val="004622D0"/>
    <w:rsid w:val="00462420"/>
    <w:rsid w:val="00462545"/>
    <w:rsid w:val="0046260A"/>
    <w:rsid w:val="00462958"/>
    <w:rsid w:val="00462ADC"/>
    <w:rsid w:val="00462AFF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C6C"/>
    <w:rsid w:val="00463ED6"/>
    <w:rsid w:val="00463F20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4F72"/>
    <w:rsid w:val="00465180"/>
    <w:rsid w:val="004651C0"/>
    <w:rsid w:val="00465235"/>
    <w:rsid w:val="00465368"/>
    <w:rsid w:val="00465467"/>
    <w:rsid w:val="00465573"/>
    <w:rsid w:val="00465914"/>
    <w:rsid w:val="00465947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61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7D9"/>
    <w:rsid w:val="004818C9"/>
    <w:rsid w:val="004818FF"/>
    <w:rsid w:val="00481AF0"/>
    <w:rsid w:val="00481BB3"/>
    <w:rsid w:val="00481FC5"/>
    <w:rsid w:val="0048215F"/>
    <w:rsid w:val="0048224C"/>
    <w:rsid w:val="00482389"/>
    <w:rsid w:val="00482457"/>
    <w:rsid w:val="004826B1"/>
    <w:rsid w:val="00482869"/>
    <w:rsid w:val="00482943"/>
    <w:rsid w:val="00482ADC"/>
    <w:rsid w:val="00482C93"/>
    <w:rsid w:val="00482E26"/>
    <w:rsid w:val="00482F79"/>
    <w:rsid w:val="00483122"/>
    <w:rsid w:val="0048336B"/>
    <w:rsid w:val="004833CD"/>
    <w:rsid w:val="00483962"/>
    <w:rsid w:val="00483980"/>
    <w:rsid w:val="00483A12"/>
    <w:rsid w:val="00483AD7"/>
    <w:rsid w:val="00483C72"/>
    <w:rsid w:val="00483D11"/>
    <w:rsid w:val="00483D20"/>
    <w:rsid w:val="00483DCB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4C0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875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97CDF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46"/>
    <w:rsid w:val="004B2C85"/>
    <w:rsid w:val="004B2CDB"/>
    <w:rsid w:val="004B2D10"/>
    <w:rsid w:val="004B2DE8"/>
    <w:rsid w:val="004B2F6E"/>
    <w:rsid w:val="004B30AC"/>
    <w:rsid w:val="004B3107"/>
    <w:rsid w:val="004B3170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3A3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B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AED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338"/>
    <w:rsid w:val="004C45DF"/>
    <w:rsid w:val="004C47FE"/>
    <w:rsid w:val="004C4AB1"/>
    <w:rsid w:val="004C4B9F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32D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CC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141"/>
    <w:rsid w:val="004E355C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7F7"/>
    <w:rsid w:val="004E5BD2"/>
    <w:rsid w:val="004E5C61"/>
    <w:rsid w:val="004E5D88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73"/>
    <w:rsid w:val="004E7980"/>
    <w:rsid w:val="004E7A08"/>
    <w:rsid w:val="004E7B7F"/>
    <w:rsid w:val="004E7C85"/>
    <w:rsid w:val="004F01B4"/>
    <w:rsid w:val="004F020A"/>
    <w:rsid w:val="004F108D"/>
    <w:rsid w:val="004F12F5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08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0D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79"/>
    <w:rsid w:val="00514CEE"/>
    <w:rsid w:val="005150E4"/>
    <w:rsid w:val="00515507"/>
    <w:rsid w:val="00515708"/>
    <w:rsid w:val="00515746"/>
    <w:rsid w:val="00515831"/>
    <w:rsid w:val="00515907"/>
    <w:rsid w:val="00515BE9"/>
    <w:rsid w:val="00515CF0"/>
    <w:rsid w:val="00515E01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68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7F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931"/>
    <w:rsid w:val="00536AEE"/>
    <w:rsid w:val="00536D47"/>
    <w:rsid w:val="00537092"/>
    <w:rsid w:val="00537440"/>
    <w:rsid w:val="00537640"/>
    <w:rsid w:val="00537989"/>
    <w:rsid w:val="00537AEC"/>
    <w:rsid w:val="00537B0E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27E"/>
    <w:rsid w:val="005433D9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446"/>
    <w:rsid w:val="0054556F"/>
    <w:rsid w:val="005456AD"/>
    <w:rsid w:val="00545B46"/>
    <w:rsid w:val="00545C3D"/>
    <w:rsid w:val="00545CBE"/>
    <w:rsid w:val="00545E6A"/>
    <w:rsid w:val="00545EBA"/>
    <w:rsid w:val="00546083"/>
    <w:rsid w:val="00546153"/>
    <w:rsid w:val="00546310"/>
    <w:rsid w:val="00546334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4C5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A9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9AD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4F17"/>
    <w:rsid w:val="005651DA"/>
    <w:rsid w:val="00565857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802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60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34"/>
    <w:rsid w:val="00577884"/>
    <w:rsid w:val="00577AC7"/>
    <w:rsid w:val="00577EB4"/>
    <w:rsid w:val="00580088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18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7E2"/>
    <w:rsid w:val="00586B34"/>
    <w:rsid w:val="00587117"/>
    <w:rsid w:val="00587229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A9D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DF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20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53"/>
    <w:rsid w:val="005A305C"/>
    <w:rsid w:val="005A320D"/>
    <w:rsid w:val="005A339C"/>
    <w:rsid w:val="005A33ED"/>
    <w:rsid w:val="005A36DF"/>
    <w:rsid w:val="005A36E3"/>
    <w:rsid w:val="005A377E"/>
    <w:rsid w:val="005A386D"/>
    <w:rsid w:val="005A3A31"/>
    <w:rsid w:val="005A3B13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100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9D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A97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539"/>
    <w:rsid w:val="005C6B26"/>
    <w:rsid w:val="005C6CFF"/>
    <w:rsid w:val="005C6EE0"/>
    <w:rsid w:val="005C6F33"/>
    <w:rsid w:val="005C772B"/>
    <w:rsid w:val="005C7730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D3"/>
    <w:rsid w:val="005D143D"/>
    <w:rsid w:val="005D17BF"/>
    <w:rsid w:val="005D1817"/>
    <w:rsid w:val="005D18B1"/>
    <w:rsid w:val="005D18E0"/>
    <w:rsid w:val="005D1A02"/>
    <w:rsid w:val="005D20FC"/>
    <w:rsid w:val="005D237A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188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5B6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C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DE6"/>
    <w:rsid w:val="005F1EA8"/>
    <w:rsid w:val="005F1FE4"/>
    <w:rsid w:val="005F2528"/>
    <w:rsid w:val="005F277B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70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3C2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5BF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4F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86B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588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AC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09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85D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8C4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5BE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6E9"/>
    <w:rsid w:val="006657FE"/>
    <w:rsid w:val="006659B0"/>
    <w:rsid w:val="00665AF0"/>
    <w:rsid w:val="00665BFF"/>
    <w:rsid w:val="00665CCE"/>
    <w:rsid w:val="00665DD4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C4C"/>
    <w:rsid w:val="00667E84"/>
    <w:rsid w:val="006700B9"/>
    <w:rsid w:val="00670204"/>
    <w:rsid w:val="00670290"/>
    <w:rsid w:val="00670429"/>
    <w:rsid w:val="006704BF"/>
    <w:rsid w:val="0067051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0C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ADA"/>
    <w:rsid w:val="00680F30"/>
    <w:rsid w:val="00680F72"/>
    <w:rsid w:val="00680F81"/>
    <w:rsid w:val="0068102D"/>
    <w:rsid w:val="0068116F"/>
    <w:rsid w:val="00681254"/>
    <w:rsid w:val="00681307"/>
    <w:rsid w:val="00681519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A80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542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695"/>
    <w:rsid w:val="006869A4"/>
    <w:rsid w:val="00686A14"/>
    <w:rsid w:val="00686A3B"/>
    <w:rsid w:val="00686FAD"/>
    <w:rsid w:val="00686FEB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B1E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6FF9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124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538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0AF2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437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5C0"/>
    <w:rsid w:val="006C375B"/>
    <w:rsid w:val="006C3A32"/>
    <w:rsid w:val="006C3A39"/>
    <w:rsid w:val="006C3A98"/>
    <w:rsid w:val="006C3F6B"/>
    <w:rsid w:val="006C3F91"/>
    <w:rsid w:val="006C3FF3"/>
    <w:rsid w:val="006C410A"/>
    <w:rsid w:val="006C411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627"/>
    <w:rsid w:val="006D07F3"/>
    <w:rsid w:val="006D0846"/>
    <w:rsid w:val="006D0C09"/>
    <w:rsid w:val="006D0F07"/>
    <w:rsid w:val="006D15F5"/>
    <w:rsid w:val="006D177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44"/>
    <w:rsid w:val="006D4373"/>
    <w:rsid w:val="006D492A"/>
    <w:rsid w:val="006D493C"/>
    <w:rsid w:val="006D4A40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A34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ECB"/>
    <w:rsid w:val="006F6FEA"/>
    <w:rsid w:val="006F70E1"/>
    <w:rsid w:val="006F7427"/>
    <w:rsid w:val="006F746D"/>
    <w:rsid w:val="006F7A92"/>
    <w:rsid w:val="006F7C28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31"/>
    <w:rsid w:val="00701F97"/>
    <w:rsid w:val="00702035"/>
    <w:rsid w:val="00702492"/>
    <w:rsid w:val="007025AA"/>
    <w:rsid w:val="00702721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BD"/>
    <w:rsid w:val="00706AC2"/>
    <w:rsid w:val="00706CEB"/>
    <w:rsid w:val="00706ED0"/>
    <w:rsid w:val="007071B8"/>
    <w:rsid w:val="00707376"/>
    <w:rsid w:val="0070743B"/>
    <w:rsid w:val="00707506"/>
    <w:rsid w:val="0070761D"/>
    <w:rsid w:val="00707963"/>
    <w:rsid w:val="00707CC2"/>
    <w:rsid w:val="00707D9C"/>
    <w:rsid w:val="00707EC9"/>
    <w:rsid w:val="00707EF4"/>
    <w:rsid w:val="007101EE"/>
    <w:rsid w:val="007103A7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61C"/>
    <w:rsid w:val="00711760"/>
    <w:rsid w:val="007117B4"/>
    <w:rsid w:val="007117BA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7C8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72D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3CC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695"/>
    <w:rsid w:val="00725CB6"/>
    <w:rsid w:val="00725CDC"/>
    <w:rsid w:val="007260BB"/>
    <w:rsid w:val="00726281"/>
    <w:rsid w:val="00726424"/>
    <w:rsid w:val="0072650B"/>
    <w:rsid w:val="00726537"/>
    <w:rsid w:val="00726640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4B0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42A"/>
    <w:rsid w:val="0073551D"/>
    <w:rsid w:val="007355F3"/>
    <w:rsid w:val="007359BD"/>
    <w:rsid w:val="00735E35"/>
    <w:rsid w:val="0073637C"/>
    <w:rsid w:val="00736732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94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A40"/>
    <w:rsid w:val="00744D88"/>
    <w:rsid w:val="00744E4F"/>
    <w:rsid w:val="00745295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7D3"/>
    <w:rsid w:val="007478B5"/>
    <w:rsid w:val="00747A78"/>
    <w:rsid w:val="00747BCF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CE8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8C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2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822"/>
    <w:rsid w:val="00771917"/>
    <w:rsid w:val="00771952"/>
    <w:rsid w:val="00771CDE"/>
    <w:rsid w:val="00771D4E"/>
    <w:rsid w:val="007721AD"/>
    <w:rsid w:val="00772223"/>
    <w:rsid w:val="00772232"/>
    <w:rsid w:val="00772393"/>
    <w:rsid w:val="007728F4"/>
    <w:rsid w:val="00772D15"/>
    <w:rsid w:val="00772DC3"/>
    <w:rsid w:val="007733C4"/>
    <w:rsid w:val="0077347F"/>
    <w:rsid w:val="00773660"/>
    <w:rsid w:val="007739C9"/>
    <w:rsid w:val="00773EC7"/>
    <w:rsid w:val="0077407A"/>
    <w:rsid w:val="00774086"/>
    <w:rsid w:val="007743A1"/>
    <w:rsid w:val="007744EF"/>
    <w:rsid w:val="007750E4"/>
    <w:rsid w:val="007751BE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9E9"/>
    <w:rsid w:val="00776C10"/>
    <w:rsid w:val="00776E51"/>
    <w:rsid w:val="00776E9E"/>
    <w:rsid w:val="00776F0B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302"/>
    <w:rsid w:val="0078146E"/>
    <w:rsid w:val="0078165E"/>
    <w:rsid w:val="007816FD"/>
    <w:rsid w:val="00781B56"/>
    <w:rsid w:val="00781B9A"/>
    <w:rsid w:val="00781BC7"/>
    <w:rsid w:val="00781DAD"/>
    <w:rsid w:val="00781F25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C49"/>
    <w:rsid w:val="00787FF1"/>
    <w:rsid w:val="00790050"/>
    <w:rsid w:val="0079042F"/>
    <w:rsid w:val="00790542"/>
    <w:rsid w:val="00790867"/>
    <w:rsid w:val="00790C7C"/>
    <w:rsid w:val="00790CC6"/>
    <w:rsid w:val="00790F49"/>
    <w:rsid w:val="00791103"/>
    <w:rsid w:val="00791190"/>
    <w:rsid w:val="0079128B"/>
    <w:rsid w:val="007912B5"/>
    <w:rsid w:val="007914DC"/>
    <w:rsid w:val="007916D2"/>
    <w:rsid w:val="00791841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4E6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0E3"/>
    <w:rsid w:val="007962E1"/>
    <w:rsid w:val="00796341"/>
    <w:rsid w:val="00796754"/>
    <w:rsid w:val="00796B15"/>
    <w:rsid w:val="00796CBD"/>
    <w:rsid w:val="00796DD1"/>
    <w:rsid w:val="00796E42"/>
    <w:rsid w:val="00796E6A"/>
    <w:rsid w:val="00796F3C"/>
    <w:rsid w:val="0079719B"/>
    <w:rsid w:val="007973B3"/>
    <w:rsid w:val="00797614"/>
    <w:rsid w:val="007978B1"/>
    <w:rsid w:val="00797C60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9FD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6DD5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51E"/>
    <w:rsid w:val="007B6E33"/>
    <w:rsid w:val="007B77FB"/>
    <w:rsid w:val="007B7976"/>
    <w:rsid w:val="007B7A64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E6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260"/>
    <w:rsid w:val="007C26FF"/>
    <w:rsid w:val="007C2929"/>
    <w:rsid w:val="007C2A39"/>
    <w:rsid w:val="007C2AAF"/>
    <w:rsid w:val="007C2BE4"/>
    <w:rsid w:val="007C2FA3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8B7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36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973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299"/>
    <w:rsid w:val="007E36C4"/>
    <w:rsid w:val="007E36F8"/>
    <w:rsid w:val="007E38B2"/>
    <w:rsid w:val="007E3928"/>
    <w:rsid w:val="007E398D"/>
    <w:rsid w:val="007E3E90"/>
    <w:rsid w:val="007E3F57"/>
    <w:rsid w:val="007E3F84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BEE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C2"/>
    <w:rsid w:val="008079EF"/>
    <w:rsid w:val="00807D28"/>
    <w:rsid w:val="00807D5E"/>
    <w:rsid w:val="00807E1B"/>
    <w:rsid w:val="008100D3"/>
    <w:rsid w:val="0081012C"/>
    <w:rsid w:val="0081037C"/>
    <w:rsid w:val="008103CE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1FC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7D4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2AC"/>
    <w:rsid w:val="0083179C"/>
    <w:rsid w:val="008317C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462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2EC2"/>
    <w:rsid w:val="00843126"/>
    <w:rsid w:val="008431AB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4E02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A05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15E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17E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5D3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4FA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D83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B3C"/>
    <w:rsid w:val="00872C7C"/>
    <w:rsid w:val="00872C87"/>
    <w:rsid w:val="00872D06"/>
    <w:rsid w:val="00872D44"/>
    <w:rsid w:val="00872D63"/>
    <w:rsid w:val="00872E3E"/>
    <w:rsid w:val="00872F39"/>
    <w:rsid w:val="00873109"/>
    <w:rsid w:val="00873118"/>
    <w:rsid w:val="00873195"/>
    <w:rsid w:val="00873463"/>
    <w:rsid w:val="008734E7"/>
    <w:rsid w:val="0087357A"/>
    <w:rsid w:val="0087358D"/>
    <w:rsid w:val="0087378E"/>
    <w:rsid w:val="00873BF0"/>
    <w:rsid w:val="00873C85"/>
    <w:rsid w:val="00873C9C"/>
    <w:rsid w:val="0087404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2D4E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126"/>
    <w:rsid w:val="0088521D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209"/>
    <w:rsid w:val="00890307"/>
    <w:rsid w:val="00890450"/>
    <w:rsid w:val="008907B2"/>
    <w:rsid w:val="008907CC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21"/>
    <w:rsid w:val="008938BE"/>
    <w:rsid w:val="008938F6"/>
    <w:rsid w:val="00893B3B"/>
    <w:rsid w:val="00893BA4"/>
    <w:rsid w:val="00893DB3"/>
    <w:rsid w:val="00893E5D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6FEE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DA5"/>
    <w:rsid w:val="008A0EBB"/>
    <w:rsid w:val="008A0FCF"/>
    <w:rsid w:val="008A12FF"/>
    <w:rsid w:val="008A1557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052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A7C04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58B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3F95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80C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A1"/>
    <w:rsid w:val="008C561F"/>
    <w:rsid w:val="008C570A"/>
    <w:rsid w:val="008C59D5"/>
    <w:rsid w:val="008C5B10"/>
    <w:rsid w:val="008C5CB5"/>
    <w:rsid w:val="008C5FA3"/>
    <w:rsid w:val="008C626C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D47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3A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2CA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BC"/>
    <w:rsid w:val="008F22E6"/>
    <w:rsid w:val="008F27D8"/>
    <w:rsid w:val="008F2A8C"/>
    <w:rsid w:val="008F2ABB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7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160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6F3A"/>
    <w:rsid w:val="00907071"/>
    <w:rsid w:val="0090713C"/>
    <w:rsid w:val="0090715C"/>
    <w:rsid w:val="009076AC"/>
    <w:rsid w:val="00907B0D"/>
    <w:rsid w:val="00907BC7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B8E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AAE"/>
    <w:rsid w:val="00915CB4"/>
    <w:rsid w:val="0091610F"/>
    <w:rsid w:val="009161BA"/>
    <w:rsid w:val="009167E0"/>
    <w:rsid w:val="00916A9C"/>
    <w:rsid w:val="00916AAA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5E27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0FCD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8B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454"/>
    <w:rsid w:val="009525A4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E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EF4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5DB7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2C9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17"/>
    <w:rsid w:val="00997F84"/>
    <w:rsid w:val="009A0145"/>
    <w:rsid w:val="009A0212"/>
    <w:rsid w:val="009A031F"/>
    <w:rsid w:val="009A0325"/>
    <w:rsid w:val="009A0363"/>
    <w:rsid w:val="009A0874"/>
    <w:rsid w:val="009A0877"/>
    <w:rsid w:val="009A0944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83D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20C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09A"/>
    <w:rsid w:val="009B6685"/>
    <w:rsid w:val="009B67BC"/>
    <w:rsid w:val="009B696D"/>
    <w:rsid w:val="009B6A59"/>
    <w:rsid w:val="009B6E76"/>
    <w:rsid w:val="009B6EAD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876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065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0F1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693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58D"/>
    <w:rsid w:val="009E3644"/>
    <w:rsid w:val="009E3647"/>
    <w:rsid w:val="009E3761"/>
    <w:rsid w:val="009E3790"/>
    <w:rsid w:val="009E38DF"/>
    <w:rsid w:val="009E3C31"/>
    <w:rsid w:val="009E43CA"/>
    <w:rsid w:val="009E43E0"/>
    <w:rsid w:val="009E457F"/>
    <w:rsid w:val="009E47F2"/>
    <w:rsid w:val="009E4EC6"/>
    <w:rsid w:val="009E4FCC"/>
    <w:rsid w:val="009E50BC"/>
    <w:rsid w:val="009E52E2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403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5E4"/>
    <w:rsid w:val="009F39F5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799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EF5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61C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96D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8E3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506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4EDC"/>
    <w:rsid w:val="00A1508D"/>
    <w:rsid w:val="00A150B7"/>
    <w:rsid w:val="00A153BC"/>
    <w:rsid w:val="00A15443"/>
    <w:rsid w:val="00A157DC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C23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11A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6E6"/>
    <w:rsid w:val="00A31A7C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E8D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7F5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441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1BB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90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511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CE2"/>
    <w:rsid w:val="00A77E5D"/>
    <w:rsid w:val="00A806D6"/>
    <w:rsid w:val="00A8071D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5F3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C2B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62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2BB"/>
    <w:rsid w:val="00AA5584"/>
    <w:rsid w:val="00AA576F"/>
    <w:rsid w:val="00AA57B8"/>
    <w:rsid w:val="00AA6026"/>
    <w:rsid w:val="00AA6206"/>
    <w:rsid w:val="00AA621F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491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3A9"/>
    <w:rsid w:val="00AC0623"/>
    <w:rsid w:val="00AC0746"/>
    <w:rsid w:val="00AC08C8"/>
    <w:rsid w:val="00AC0932"/>
    <w:rsid w:val="00AC0A0C"/>
    <w:rsid w:val="00AC0CC3"/>
    <w:rsid w:val="00AC1042"/>
    <w:rsid w:val="00AC1281"/>
    <w:rsid w:val="00AC1829"/>
    <w:rsid w:val="00AC21BA"/>
    <w:rsid w:val="00AC22C7"/>
    <w:rsid w:val="00AC23B1"/>
    <w:rsid w:val="00AC26C7"/>
    <w:rsid w:val="00AC2CD7"/>
    <w:rsid w:val="00AC2D4A"/>
    <w:rsid w:val="00AC2D4E"/>
    <w:rsid w:val="00AC2E35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961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6CFB"/>
    <w:rsid w:val="00AC714F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1B2"/>
    <w:rsid w:val="00AE04AA"/>
    <w:rsid w:val="00AE094E"/>
    <w:rsid w:val="00AE0B2D"/>
    <w:rsid w:val="00AE0D23"/>
    <w:rsid w:val="00AE0E9E"/>
    <w:rsid w:val="00AE1175"/>
    <w:rsid w:val="00AE11B7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C0C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67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37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AEE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4F62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4C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8B1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2BA8"/>
    <w:rsid w:val="00B02C2E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6EFA"/>
    <w:rsid w:val="00B070CA"/>
    <w:rsid w:val="00B07189"/>
    <w:rsid w:val="00B07390"/>
    <w:rsid w:val="00B075E9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4C"/>
    <w:rsid w:val="00B12D84"/>
    <w:rsid w:val="00B12F7F"/>
    <w:rsid w:val="00B13003"/>
    <w:rsid w:val="00B130D8"/>
    <w:rsid w:val="00B134F4"/>
    <w:rsid w:val="00B137BE"/>
    <w:rsid w:val="00B137D6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5FEB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9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0F84"/>
    <w:rsid w:val="00B4110D"/>
    <w:rsid w:val="00B411A3"/>
    <w:rsid w:val="00B412CB"/>
    <w:rsid w:val="00B41582"/>
    <w:rsid w:val="00B415E4"/>
    <w:rsid w:val="00B416D8"/>
    <w:rsid w:val="00B41B34"/>
    <w:rsid w:val="00B41DE6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ABE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9D3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57A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2ECC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EFA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13A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22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2F1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8DE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A81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155"/>
    <w:rsid w:val="00B84411"/>
    <w:rsid w:val="00B8447B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7F2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0980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247"/>
    <w:rsid w:val="00B976D6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7D9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6D9"/>
    <w:rsid w:val="00BB4A1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1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D3E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BA0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755"/>
    <w:rsid w:val="00BD78B8"/>
    <w:rsid w:val="00BD7A82"/>
    <w:rsid w:val="00BD7EB4"/>
    <w:rsid w:val="00BD7F9E"/>
    <w:rsid w:val="00BE067E"/>
    <w:rsid w:val="00BE072F"/>
    <w:rsid w:val="00BE0C3B"/>
    <w:rsid w:val="00BE0EAA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C93"/>
    <w:rsid w:val="00BE2E4B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202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8C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8F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3CB4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8B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569"/>
    <w:rsid w:val="00C076D3"/>
    <w:rsid w:val="00C0784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ED7"/>
    <w:rsid w:val="00C10112"/>
    <w:rsid w:val="00C104CE"/>
    <w:rsid w:val="00C10599"/>
    <w:rsid w:val="00C10692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56D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71"/>
    <w:rsid w:val="00C20DD5"/>
    <w:rsid w:val="00C20EE7"/>
    <w:rsid w:val="00C20F2A"/>
    <w:rsid w:val="00C20F7B"/>
    <w:rsid w:val="00C210C1"/>
    <w:rsid w:val="00C2136B"/>
    <w:rsid w:val="00C21526"/>
    <w:rsid w:val="00C217D8"/>
    <w:rsid w:val="00C21A8D"/>
    <w:rsid w:val="00C21B75"/>
    <w:rsid w:val="00C21DE4"/>
    <w:rsid w:val="00C2214D"/>
    <w:rsid w:val="00C222F0"/>
    <w:rsid w:val="00C22428"/>
    <w:rsid w:val="00C226CE"/>
    <w:rsid w:val="00C22859"/>
    <w:rsid w:val="00C229F9"/>
    <w:rsid w:val="00C22CA7"/>
    <w:rsid w:val="00C22D32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373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977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82C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12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9D"/>
    <w:rsid w:val="00C502CA"/>
    <w:rsid w:val="00C505D3"/>
    <w:rsid w:val="00C506A8"/>
    <w:rsid w:val="00C50728"/>
    <w:rsid w:val="00C508B7"/>
    <w:rsid w:val="00C509D3"/>
    <w:rsid w:val="00C50FD6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275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BA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8D5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74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AF1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867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2E17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51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2CC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20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06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02"/>
    <w:rsid w:val="00CA6D98"/>
    <w:rsid w:val="00CA7239"/>
    <w:rsid w:val="00CA724A"/>
    <w:rsid w:val="00CA7E66"/>
    <w:rsid w:val="00CA7EF3"/>
    <w:rsid w:val="00CA7F17"/>
    <w:rsid w:val="00CA7FBC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EEA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59C"/>
    <w:rsid w:val="00CC27F5"/>
    <w:rsid w:val="00CC2B71"/>
    <w:rsid w:val="00CC2D18"/>
    <w:rsid w:val="00CC2E33"/>
    <w:rsid w:val="00CC2EFE"/>
    <w:rsid w:val="00CC32B0"/>
    <w:rsid w:val="00CC33CB"/>
    <w:rsid w:val="00CC3772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C7FFB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25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7D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B07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6E0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4D9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7EC"/>
    <w:rsid w:val="00CF584A"/>
    <w:rsid w:val="00CF5A64"/>
    <w:rsid w:val="00CF5EE9"/>
    <w:rsid w:val="00CF61A3"/>
    <w:rsid w:val="00CF62A9"/>
    <w:rsid w:val="00CF6335"/>
    <w:rsid w:val="00CF6522"/>
    <w:rsid w:val="00CF6650"/>
    <w:rsid w:val="00CF66DE"/>
    <w:rsid w:val="00CF6848"/>
    <w:rsid w:val="00CF690F"/>
    <w:rsid w:val="00CF6AF3"/>
    <w:rsid w:val="00CF6B46"/>
    <w:rsid w:val="00CF6C12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00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EFD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ABE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564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2E17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C3B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545"/>
    <w:rsid w:val="00D2077B"/>
    <w:rsid w:val="00D2090C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3D69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31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694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4E86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6F50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8A7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331"/>
    <w:rsid w:val="00D424E7"/>
    <w:rsid w:val="00D426FB"/>
    <w:rsid w:val="00D42B71"/>
    <w:rsid w:val="00D42D5D"/>
    <w:rsid w:val="00D42DC4"/>
    <w:rsid w:val="00D43888"/>
    <w:rsid w:val="00D439A5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40"/>
    <w:rsid w:val="00D453D2"/>
    <w:rsid w:val="00D45459"/>
    <w:rsid w:val="00D457BB"/>
    <w:rsid w:val="00D457FD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F05"/>
    <w:rsid w:val="00D610FA"/>
    <w:rsid w:val="00D611E4"/>
    <w:rsid w:val="00D61697"/>
    <w:rsid w:val="00D616EC"/>
    <w:rsid w:val="00D61B43"/>
    <w:rsid w:val="00D61B68"/>
    <w:rsid w:val="00D61DA6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2BF"/>
    <w:rsid w:val="00D6447E"/>
    <w:rsid w:val="00D645BF"/>
    <w:rsid w:val="00D646E1"/>
    <w:rsid w:val="00D647F9"/>
    <w:rsid w:val="00D6485C"/>
    <w:rsid w:val="00D6498E"/>
    <w:rsid w:val="00D64CB8"/>
    <w:rsid w:val="00D65404"/>
    <w:rsid w:val="00D6575A"/>
    <w:rsid w:val="00D65837"/>
    <w:rsid w:val="00D65DD6"/>
    <w:rsid w:val="00D65EE3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A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D86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22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7B6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49B8"/>
    <w:rsid w:val="00D85278"/>
    <w:rsid w:val="00D857AD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78"/>
    <w:rsid w:val="00DA7BC7"/>
    <w:rsid w:val="00DA7D2F"/>
    <w:rsid w:val="00DA7E4C"/>
    <w:rsid w:val="00DA7EC1"/>
    <w:rsid w:val="00DB005D"/>
    <w:rsid w:val="00DB01E8"/>
    <w:rsid w:val="00DB053B"/>
    <w:rsid w:val="00DB0564"/>
    <w:rsid w:val="00DB0890"/>
    <w:rsid w:val="00DB0D5D"/>
    <w:rsid w:val="00DB0E59"/>
    <w:rsid w:val="00DB118D"/>
    <w:rsid w:val="00DB135E"/>
    <w:rsid w:val="00DB1398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3A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3C9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4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86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0D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3BD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DBD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0E66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BFD"/>
    <w:rsid w:val="00DF2CC1"/>
    <w:rsid w:val="00DF30F8"/>
    <w:rsid w:val="00DF32AF"/>
    <w:rsid w:val="00DF3307"/>
    <w:rsid w:val="00DF3499"/>
    <w:rsid w:val="00DF34C9"/>
    <w:rsid w:val="00DF3515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68D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88F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6C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857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B1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AE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5C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671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C01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8E"/>
    <w:rsid w:val="00E46BB4"/>
    <w:rsid w:val="00E46CC9"/>
    <w:rsid w:val="00E47D5F"/>
    <w:rsid w:val="00E47D96"/>
    <w:rsid w:val="00E47E78"/>
    <w:rsid w:val="00E5041E"/>
    <w:rsid w:val="00E50514"/>
    <w:rsid w:val="00E50875"/>
    <w:rsid w:val="00E508D6"/>
    <w:rsid w:val="00E50C1E"/>
    <w:rsid w:val="00E50DDF"/>
    <w:rsid w:val="00E510E8"/>
    <w:rsid w:val="00E5123E"/>
    <w:rsid w:val="00E512A3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5F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CC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33E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9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0EE9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7C1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6AF"/>
    <w:rsid w:val="00E776B6"/>
    <w:rsid w:val="00E77AB8"/>
    <w:rsid w:val="00E77FEE"/>
    <w:rsid w:val="00E8004E"/>
    <w:rsid w:val="00E80128"/>
    <w:rsid w:val="00E8016D"/>
    <w:rsid w:val="00E805F2"/>
    <w:rsid w:val="00E80BA0"/>
    <w:rsid w:val="00E80E2F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A0C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4EF7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231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474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0FA"/>
    <w:rsid w:val="00EA1199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8D2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5D"/>
    <w:rsid w:val="00EA5C13"/>
    <w:rsid w:val="00EA6132"/>
    <w:rsid w:val="00EA630B"/>
    <w:rsid w:val="00EA6350"/>
    <w:rsid w:val="00EA67FA"/>
    <w:rsid w:val="00EA6E29"/>
    <w:rsid w:val="00EA6E99"/>
    <w:rsid w:val="00EA7304"/>
    <w:rsid w:val="00EA73F7"/>
    <w:rsid w:val="00EA7815"/>
    <w:rsid w:val="00EA78FF"/>
    <w:rsid w:val="00EA7981"/>
    <w:rsid w:val="00EA7B1C"/>
    <w:rsid w:val="00EA7CE6"/>
    <w:rsid w:val="00EA7D02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50D"/>
    <w:rsid w:val="00EB1705"/>
    <w:rsid w:val="00EB1784"/>
    <w:rsid w:val="00EB19F9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240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E6"/>
    <w:rsid w:val="00EC07F3"/>
    <w:rsid w:val="00EC0839"/>
    <w:rsid w:val="00EC0AEE"/>
    <w:rsid w:val="00EC0C51"/>
    <w:rsid w:val="00EC0FF6"/>
    <w:rsid w:val="00EC111C"/>
    <w:rsid w:val="00EC114F"/>
    <w:rsid w:val="00EC11FA"/>
    <w:rsid w:val="00EC138C"/>
    <w:rsid w:val="00EC13D7"/>
    <w:rsid w:val="00EC183D"/>
    <w:rsid w:val="00EC1974"/>
    <w:rsid w:val="00EC1A0B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A11"/>
    <w:rsid w:val="00EC4D2C"/>
    <w:rsid w:val="00EC4D77"/>
    <w:rsid w:val="00EC4D7B"/>
    <w:rsid w:val="00EC4E2E"/>
    <w:rsid w:val="00EC50CC"/>
    <w:rsid w:val="00EC555C"/>
    <w:rsid w:val="00EC59C1"/>
    <w:rsid w:val="00EC5A94"/>
    <w:rsid w:val="00EC5F3D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F4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63F"/>
    <w:rsid w:val="00ED4834"/>
    <w:rsid w:val="00ED484F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2E95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4FCD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0F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DD3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6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4FE9"/>
    <w:rsid w:val="00F1528A"/>
    <w:rsid w:val="00F15804"/>
    <w:rsid w:val="00F15841"/>
    <w:rsid w:val="00F158C9"/>
    <w:rsid w:val="00F1643F"/>
    <w:rsid w:val="00F164A1"/>
    <w:rsid w:val="00F165FF"/>
    <w:rsid w:val="00F16772"/>
    <w:rsid w:val="00F16800"/>
    <w:rsid w:val="00F168C5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5AB"/>
    <w:rsid w:val="00F22C96"/>
    <w:rsid w:val="00F22D4A"/>
    <w:rsid w:val="00F22FC1"/>
    <w:rsid w:val="00F2332A"/>
    <w:rsid w:val="00F2357F"/>
    <w:rsid w:val="00F23B99"/>
    <w:rsid w:val="00F23BD0"/>
    <w:rsid w:val="00F23D7A"/>
    <w:rsid w:val="00F23FCA"/>
    <w:rsid w:val="00F24108"/>
    <w:rsid w:val="00F2438E"/>
    <w:rsid w:val="00F2456B"/>
    <w:rsid w:val="00F2457D"/>
    <w:rsid w:val="00F24669"/>
    <w:rsid w:val="00F2485B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5FB6"/>
    <w:rsid w:val="00F26115"/>
    <w:rsid w:val="00F2617C"/>
    <w:rsid w:val="00F26273"/>
    <w:rsid w:val="00F2643A"/>
    <w:rsid w:val="00F26886"/>
    <w:rsid w:val="00F2699C"/>
    <w:rsid w:val="00F27000"/>
    <w:rsid w:val="00F277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563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8F7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1DD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05"/>
    <w:rsid w:val="00F532BD"/>
    <w:rsid w:val="00F532FD"/>
    <w:rsid w:val="00F53551"/>
    <w:rsid w:val="00F5385E"/>
    <w:rsid w:val="00F538CD"/>
    <w:rsid w:val="00F53AD8"/>
    <w:rsid w:val="00F53B70"/>
    <w:rsid w:val="00F53C90"/>
    <w:rsid w:val="00F53CDE"/>
    <w:rsid w:val="00F53DFA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753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0BC6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781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0F9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216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D16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8D9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B"/>
    <w:rsid w:val="00F84A2F"/>
    <w:rsid w:val="00F84BAB"/>
    <w:rsid w:val="00F84BC6"/>
    <w:rsid w:val="00F84C5A"/>
    <w:rsid w:val="00F84E01"/>
    <w:rsid w:val="00F850C3"/>
    <w:rsid w:val="00F850EB"/>
    <w:rsid w:val="00F85186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00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0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1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DC7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6E75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937"/>
    <w:rsid w:val="00FB4D87"/>
    <w:rsid w:val="00FB5201"/>
    <w:rsid w:val="00FB52FD"/>
    <w:rsid w:val="00FB5600"/>
    <w:rsid w:val="00FB5657"/>
    <w:rsid w:val="00FB57A7"/>
    <w:rsid w:val="00FB5919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1F4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FF0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E46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2E3"/>
    <w:rsid w:val="00FD53A8"/>
    <w:rsid w:val="00FD55E1"/>
    <w:rsid w:val="00FD5618"/>
    <w:rsid w:val="00FD5999"/>
    <w:rsid w:val="00FD5A65"/>
    <w:rsid w:val="00FD5AD3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23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65E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06D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4D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3ECF039F"/>
    <w:rsid w:val="404F4F7B"/>
    <w:rsid w:val="5C62D1B1"/>
    <w:rsid w:val="5DDB0178"/>
    <w:rsid w:val="63B6D4FC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79B88AD7-CEC3-41D6-BD54-D4888992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aintext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611E16"/>
    <w:rPr>
      <w:rFonts w:ascii="Times New Roman" w:eastAsia="Malgun Gothic" w:hAnsi="Times New Roman" w:cs="Batang"/>
      <w:lang w:val="en-GB" w:eastAsia="ko-KR"/>
    </w:rPr>
  </w:style>
  <w:style w:type="character" w:customStyle="1" w:styleId="normaltextrun">
    <w:name w:val="normaltextrun"/>
    <w:basedOn w:val="DefaultParagraphFont"/>
    <w:qFormat/>
    <w:rsid w:val="009F35E4"/>
  </w:style>
  <w:style w:type="character" w:customStyle="1" w:styleId="B1Char">
    <w:name w:val="B1 Char"/>
    <w:rsid w:val="009B6EAD"/>
    <w:rPr>
      <w:lang w:val="en-GB" w:eastAsia="en-US" w:bidi="ar-SA"/>
    </w:rPr>
  </w:style>
  <w:style w:type="character" w:customStyle="1" w:styleId="TALCar">
    <w:name w:val="TAL Car"/>
    <w:rsid w:val="00B40F8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408A7"/>
    <w:rPr>
      <w:rFonts w:ascii="Arial" w:hAnsi="Arial"/>
      <w:sz w:val="18"/>
      <w:lang w:eastAsia="en-US"/>
    </w:rPr>
  </w:style>
  <w:style w:type="table" w:styleId="GridTable2-Accent1">
    <w:name w:val="Grid Table 2 Accent 1"/>
    <w:basedOn w:val="TableNormal"/>
    <w:uiPriority w:val="47"/>
    <w:rsid w:val="007069BD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7069B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RCoverPageChar">
    <w:name w:val="CR Cover Page Char"/>
    <w:link w:val="CRCoverPage"/>
    <w:rsid w:val="000C36F6"/>
    <w:rPr>
      <w:rFonts w:ascii="Arial" w:eastAsia="MS Mincho" w:hAnsi="Arial"/>
      <w:lang w:val="en-GB" w:eastAsia="en-US"/>
    </w:rPr>
  </w:style>
  <w:style w:type="paragraph" w:customStyle="1" w:styleId="2">
    <w:name w:val="正文2"/>
    <w:basedOn w:val="Normal"/>
    <w:link w:val="2Char"/>
    <w:qFormat/>
    <w:rsid w:val="00842EC2"/>
    <w:pPr>
      <w:overflowPunct/>
      <w:autoSpaceDE/>
      <w:autoSpaceDN/>
      <w:adjustRightInd/>
      <w:spacing w:afterLines="50" w:after="50"/>
      <w:jc w:val="both"/>
      <w:textAlignment w:val="auto"/>
    </w:pPr>
    <w:rPr>
      <w:rFonts w:eastAsia="Times New Roman" w:cs="SimSun"/>
      <w:lang w:val="en-GB" w:eastAsia="zh-CN"/>
    </w:rPr>
  </w:style>
  <w:style w:type="character" w:customStyle="1" w:styleId="2Char">
    <w:name w:val="正文2 Char"/>
    <w:basedOn w:val="DefaultParagraphFont"/>
    <w:link w:val="2"/>
    <w:rsid w:val="00842EC2"/>
    <w:rPr>
      <w:rFonts w:ascii="Times New Roman" w:eastAsia="Times New Roman" w:hAnsi="Times New Roman" w:cs="SimSun"/>
      <w:lang w:val="en-GB"/>
    </w:rPr>
  </w:style>
  <w:style w:type="paragraph" w:customStyle="1" w:styleId="a">
    <w:name w:val="表头"/>
    <w:basedOn w:val="Normal"/>
    <w:link w:val="Char"/>
    <w:qFormat/>
    <w:rsid w:val="00842EC2"/>
    <w:pPr>
      <w:overflowPunct/>
      <w:autoSpaceDE/>
      <w:autoSpaceDN/>
      <w:adjustRightInd/>
      <w:jc w:val="center"/>
      <w:textAlignment w:val="auto"/>
    </w:pPr>
    <w:rPr>
      <w:rFonts w:eastAsia="Times New Roman" w:cs="SimSun"/>
      <w:b/>
      <w:lang w:val="en-GB" w:eastAsia="zh-CN"/>
    </w:rPr>
  </w:style>
  <w:style w:type="paragraph" w:customStyle="1" w:styleId="1proposal">
    <w:name w:val="缩进1proposal"/>
    <w:basedOn w:val="ListParagraph"/>
    <w:link w:val="1proposalChar"/>
    <w:qFormat/>
    <w:rsid w:val="00842EC2"/>
    <w:pPr>
      <w:widowControl w:val="0"/>
      <w:numPr>
        <w:numId w:val="36"/>
      </w:numPr>
      <w:autoSpaceDE w:val="0"/>
      <w:autoSpaceDN w:val="0"/>
      <w:adjustRightInd w:val="0"/>
      <w:spacing w:after="50"/>
      <w:jc w:val="both"/>
    </w:pPr>
    <w:rPr>
      <w:rFonts w:ascii="Times" w:eastAsia="Microsoft YaHei" w:hAnsi="Times"/>
      <w:b/>
      <w:sz w:val="20"/>
      <w:szCs w:val="20"/>
      <w:lang w:eastAsia="zh-CN"/>
    </w:rPr>
  </w:style>
  <w:style w:type="character" w:customStyle="1" w:styleId="Char">
    <w:name w:val="表头 Char"/>
    <w:basedOn w:val="DefaultParagraphFont"/>
    <w:link w:val="a"/>
    <w:rsid w:val="00842EC2"/>
    <w:rPr>
      <w:rFonts w:ascii="Times New Roman" w:eastAsia="Times New Roman" w:hAnsi="Times New Roman" w:cs="SimSun"/>
      <w:b/>
      <w:lang w:val="en-GB"/>
    </w:rPr>
  </w:style>
  <w:style w:type="character" w:customStyle="1" w:styleId="1proposalChar">
    <w:name w:val="缩进1proposal Char"/>
    <w:basedOn w:val="DefaultParagraphFont"/>
    <w:link w:val="1proposal"/>
    <w:rsid w:val="00842EC2"/>
    <w:rPr>
      <w:rFonts w:ascii="Times" w:eastAsia="Microsoft YaHei" w:hAnsi="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3</Pages>
  <Words>890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 (Mustafa Emara)</cp:lastModifiedBy>
  <cp:revision>818</cp:revision>
  <cp:lastPrinted>2022-04-26T14:02:00Z</cp:lastPrinted>
  <dcterms:created xsi:type="dcterms:W3CDTF">2022-04-30T15:02:00Z</dcterms:created>
  <dcterms:modified xsi:type="dcterms:W3CDTF">2024-02-19T14:46:00Z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